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5D" w:rsidRDefault="00EF5B5D"/>
    <w:tbl>
      <w:tblPr>
        <w:tblW w:w="10199" w:type="dxa"/>
        <w:tblInd w:w="-418" w:type="dxa"/>
        <w:tblLayout w:type="fixed"/>
        <w:tblCellMar>
          <w:left w:w="0" w:type="dxa"/>
          <w:right w:w="0" w:type="dxa"/>
        </w:tblCellMar>
        <w:tblLook w:val="0000"/>
      </w:tblPr>
      <w:tblGrid>
        <w:gridCol w:w="4508"/>
        <w:gridCol w:w="1579"/>
        <w:gridCol w:w="285"/>
        <w:gridCol w:w="3827"/>
      </w:tblGrid>
      <w:tr w:rsidR="00412396" w:rsidTr="009733B7">
        <w:trPr>
          <w:cantSplit/>
          <w:trHeight w:val="2327"/>
        </w:trPr>
        <w:tc>
          <w:tcPr>
            <w:tcW w:w="4508" w:type="dxa"/>
          </w:tcPr>
          <w:p w:rsidR="00EF5B5D" w:rsidRDefault="00EF5B5D" w:rsidP="00EF5B5D">
            <w:pPr>
              <w:pStyle w:val="5"/>
            </w:pPr>
          </w:p>
          <w:p w:rsidR="00412396" w:rsidRDefault="00412396" w:rsidP="00EF5B5D">
            <w:pPr>
              <w:pStyle w:val="5"/>
            </w:pPr>
            <w:r>
              <w:t>УПРАВЛЕНИЕ</w:t>
            </w:r>
          </w:p>
          <w:p w:rsidR="00412396" w:rsidRDefault="00412396" w:rsidP="00EF5B5D">
            <w:pPr>
              <w:spacing w:line="240" w:lineRule="atLeast"/>
              <w:jc w:val="center"/>
              <w:rPr>
                <w:rFonts w:ascii="Times New Roman" w:hAnsi="Times New Roman"/>
                <w:b/>
                <w:sz w:val="18"/>
              </w:rPr>
            </w:pPr>
            <w:r>
              <w:rPr>
                <w:rFonts w:ascii="Times New Roman" w:hAnsi="Times New Roman"/>
                <w:b/>
                <w:sz w:val="18"/>
              </w:rPr>
              <w:t>ГОСУДАРСТВЕННОЙ  СЛУЖБЫ</w:t>
            </w:r>
          </w:p>
          <w:p w:rsidR="00412396" w:rsidRDefault="00412396" w:rsidP="00EF5B5D">
            <w:pPr>
              <w:spacing w:line="240" w:lineRule="atLeast"/>
              <w:jc w:val="center"/>
              <w:rPr>
                <w:rFonts w:ascii="Times New Roman" w:hAnsi="Times New Roman"/>
                <w:b/>
                <w:sz w:val="18"/>
              </w:rPr>
            </w:pPr>
            <w:r>
              <w:rPr>
                <w:rFonts w:ascii="Times New Roman" w:hAnsi="Times New Roman"/>
                <w:b/>
                <w:sz w:val="18"/>
              </w:rPr>
              <w:t>ЗАНЯТОСТИ   НАСЕЛЕНИЯ</w:t>
            </w:r>
          </w:p>
          <w:p w:rsidR="00412396" w:rsidRDefault="00412396" w:rsidP="00EF5B5D">
            <w:pPr>
              <w:spacing w:line="240" w:lineRule="atLeast"/>
              <w:jc w:val="center"/>
              <w:rPr>
                <w:rFonts w:ascii="Times New Roman" w:hAnsi="Times New Roman"/>
                <w:b/>
                <w:sz w:val="18"/>
              </w:rPr>
            </w:pPr>
            <w:r>
              <w:rPr>
                <w:rFonts w:ascii="Times New Roman" w:hAnsi="Times New Roman"/>
                <w:b/>
                <w:sz w:val="18"/>
              </w:rPr>
              <w:t>РЕСПУБЛИКИ  АДЫГЕЯ</w:t>
            </w:r>
          </w:p>
          <w:p w:rsidR="00412396" w:rsidRDefault="00412396" w:rsidP="00EF5B5D">
            <w:pPr>
              <w:spacing w:line="80" w:lineRule="atLeast"/>
              <w:jc w:val="center"/>
              <w:rPr>
                <w:rFonts w:ascii="Times New Roman" w:hAnsi="Times New Roman"/>
                <w:b/>
                <w:sz w:val="18"/>
              </w:rPr>
            </w:pPr>
          </w:p>
          <w:p w:rsidR="00412396" w:rsidRDefault="00412396" w:rsidP="00EF5B5D">
            <w:pPr>
              <w:spacing w:line="160" w:lineRule="exact"/>
              <w:jc w:val="center"/>
              <w:rPr>
                <w:rFonts w:ascii="Times New Roman" w:hAnsi="Times New Roman"/>
                <w:sz w:val="18"/>
              </w:rPr>
            </w:pPr>
          </w:p>
          <w:p w:rsidR="00412396" w:rsidRDefault="00412396" w:rsidP="00EF5B5D">
            <w:pPr>
              <w:spacing w:line="160" w:lineRule="exact"/>
              <w:jc w:val="center"/>
              <w:rPr>
                <w:rFonts w:ascii="Times New Roman" w:hAnsi="Times New Roman"/>
                <w:sz w:val="18"/>
              </w:rPr>
            </w:pPr>
          </w:p>
          <w:p w:rsidR="00412396" w:rsidRDefault="00182167" w:rsidP="00EF5B5D">
            <w:pPr>
              <w:spacing w:line="160" w:lineRule="exact"/>
              <w:jc w:val="center"/>
              <w:rPr>
                <w:rFonts w:ascii="Times New Roman" w:hAnsi="Times New Roman"/>
                <w:sz w:val="18"/>
              </w:rPr>
            </w:pPr>
            <w:r>
              <w:rPr>
                <w:rFonts w:ascii="Times New Roman" w:hAnsi="Times New Roman"/>
                <w:noProof/>
                <w:sz w:val="18"/>
              </w:rPr>
              <w:pict>
                <v:line id="_x0000_s1040" style="position:absolute;left:0;text-align:left;z-index:251657728;mso-position-horizontal-relative:page;mso-position-vertical-relative:page" from="13.75pt,95.75pt" to="519.6pt,95.8pt" strokeweight="3pt">
                  <v:stroke startarrowwidth="narrow" startarrowlength="short" endarrowwidth="narrow" endarrowlength="short" linestyle="thinThin"/>
                  <w10:wrap anchorx="page" anchory="page"/>
                </v:line>
              </w:pict>
            </w:r>
          </w:p>
        </w:tc>
        <w:tc>
          <w:tcPr>
            <w:tcW w:w="1579" w:type="dxa"/>
          </w:tcPr>
          <w:p w:rsidR="00412396" w:rsidRDefault="00412396" w:rsidP="00EF5B5D">
            <w:pPr>
              <w:jc w:val="center"/>
              <w:rPr>
                <w:rFonts w:ascii="Times New Roman" w:hAnsi="Times New Roman"/>
                <w:sz w:val="24"/>
              </w:rPr>
            </w:pPr>
          </w:p>
          <w:p w:rsidR="00412396" w:rsidRDefault="003653E5" w:rsidP="00EF5B5D">
            <w:pPr>
              <w:jc w:val="center"/>
              <w:rPr>
                <w:rFonts w:ascii="Times New Roman" w:hAnsi="Times New Roman"/>
              </w:rPr>
            </w:pPr>
            <w:r>
              <w:rPr>
                <w:rFonts w:ascii="Times New Roman" w:hAnsi="Times New Roman"/>
                <w:noProof/>
                <w:sz w:val="24"/>
              </w:rPr>
              <w:drawing>
                <wp:inline distT="0" distB="0" distL="0" distR="0">
                  <wp:extent cx="8858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0" contrast="62000"/>
                            <a:grayscl/>
                            <a:biLevel thresh="50000"/>
                          </a:blip>
                          <a:srcRect/>
                          <a:stretch>
                            <a:fillRect/>
                          </a:stretch>
                        </pic:blipFill>
                        <pic:spPr bwMode="auto">
                          <a:xfrm>
                            <a:off x="0" y="0"/>
                            <a:ext cx="885825" cy="914400"/>
                          </a:xfrm>
                          <a:prstGeom prst="rect">
                            <a:avLst/>
                          </a:prstGeom>
                          <a:noFill/>
                          <a:ln w="9525">
                            <a:noFill/>
                            <a:miter lim="800000"/>
                            <a:headEnd/>
                            <a:tailEnd/>
                          </a:ln>
                        </pic:spPr>
                      </pic:pic>
                    </a:graphicData>
                  </a:graphic>
                </wp:inline>
              </w:drawing>
            </w:r>
          </w:p>
        </w:tc>
        <w:tc>
          <w:tcPr>
            <w:tcW w:w="285" w:type="dxa"/>
          </w:tcPr>
          <w:p w:rsidR="00412396" w:rsidRDefault="00412396" w:rsidP="00EF5B5D">
            <w:pPr>
              <w:jc w:val="center"/>
              <w:rPr>
                <w:rFonts w:ascii="Times New Roman" w:hAnsi="Times New Roman"/>
              </w:rPr>
            </w:pPr>
          </w:p>
        </w:tc>
        <w:tc>
          <w:tcPr>
            <w:tcW w:w="3827" w:type="dxa"/>
          </w:tcPr>
          <w:p w:rsidR="00EF5B5D" w:rsidRDefault="00EF5B5D" w:rsidP="00EF5B5D">
            <w:pPr>
              <w:spacing w:line="160" w:lineRule="exact"/>
              <w:jc w:val="center"/>
              <w:rPr>
                <w:rFonts w:ascii="Times New Roman" w:hAnsi="Times New Roman"/>
                <w:b/>
                <w:sz w:val="18"/>
              </w:rPr>
            </w:pPr>
          </w:p>
          <w:p w:rsidR="00EF5B5D" w:rsidRDefault="00EF5B5D" w:rsidP="00EF5B5D">
            <w:pPr>
              <w:spacing w:line="160" w:lineRule="exact"/>
              <w:jc w:val="center"/>
              <w:rPr>
                <w:rFonts w:ascii="Times New Roman" w:hAnsi="Times New Roman"/>
                <w:b/>
                <w:sz w:val="18"/>
              </w:rPr>
            </w:pPr>
          </w:p>
          <w:p w:rsidR="00412396" w:rsidRDefault="00412396" w:rsidP="00EF5B5D">
            <w:pPr>
              <w:spacing w:line="160" w:lineRule="exact"/>
              <w:jc w:val="center"/>
              <w:rPr>
                <w:rFonts w:ascii="Times New Roman" w:hAnsi="Times New Roman"/>
                <w:sz w:val="18"/>
              </w:rPr>
            </w:pPr>
            <w:r>
              <w:rPr>
                <w:rFonts w:ascii="Times New Roman" w:hAnsi="Times New Roman"/>
                <w:b/>
                <w:sz w:val="18"/>
              </w:rPr>
              <w:t>АДЫГЭ  РЕСПУБЛИКЭМ  Ц</w:t>
            </w:r>
            <w:r>
              <w:rPr>
                <w:rFonts w:ascii="Times New Roman" w:hAnsi="Times New Roman"/>
                <w:b/>
                <w:sz w:val="18"/>
                <w:lang w:val="en-US"/>
              </w:rPr>
              <w:t>I</w:t>
            </w:r>
            <w:r>
              <w:rPr>
                <w:rFonts w:ascii="Times New Roman" w:hAnsi="Times New Roman"/>
                <w:b/>
                <w:sz w:val="18"/>
              </w:rPr>
              <w:t>ЫФХЭМ</w:t>
            </w:r>
          </w:p>
          <w:p w:rsidR="00412396" w:rsidRDefault="00412396" w:rsidP="00EF5B5D">
            <w:pPr>
              <w:spacing w:line="240" w:lineRule="atLeast"/>
              <w:jc w:val="center"/>
              <w:rPr>
                <w:rFonts w:ascii="Times New Roman" w:hAnsi="Times New Roman"/>
                <w:b/>
                <w:sz w:val="18"/>
              </w:rPr>
            </w:pPr>
            <w:r>
              <w:rPr>
                <w:rFonts w:ascii="Times New Roman" w:hAnsi="Times New Roman"/>
                <w:b/>
                <w:sz w:val="18"/>
                <w:lang w:val="en-US"/>
              </w:rPr>
              <w:t>I</w:t>
            </w:r>
            <w:r>
              <w:rPr>
                <w:rFonts w:ascii="Times New Roman" w:hAnsi="Times New Roman"/>
                <w:b/>
                <w:sz w:val="18"/>
              </w:rPr>
              <w:t>ОФШ</w:t>
            </w:r>
            <w:r>
              <w:rPr>
                <w:rFonts w:ascii="Times New Roman" w:hAnsi="Times New Roman"/>
                <w:b/>
                <w:sz w:val="18"/>
                <w:lang w:val="en-US"/>
              </w:rPr>
              <w:t>I</w:t>
            </w:r>
            <w:r>
              <w:rPr>
                <w:rFonts w:ascii="Times New Roman" w:hAnsi="Times New Roman"/>
                <w:b/>
                <w:sz w:val="18"/>
              </w:rPr>
              <w:t>ЭН  ЯГЪЭГЪОТЫГЪЭНЫМК</w:t>
            </w:r>
            <w:r>
              <w:rPr>
                <w:rFonts w:ascii="Times New Roman" w:hAnsi="Times New Roman"/>
                <w:b/>
                <w:sz w:val="18"/>
                <w:lang w:val="en-US"/>
              </w:rPr>
              <w:t>I</w:t>
            </w:r>
            <w:r>
              <w:rPr>
                <w:rFonts w:ascii="Times New Roman" w:hAnsi="Times New Roman"/>
                <w:b/>
                <w:sz w:val="18"/>
              </w:rPr>
              <w:t>Э</w:t>
            </w:r>
          </w:p>
          <w:p w:rsidR="00412396" w:rsidRDefault="00412396" w:rsidP="00EF5B5D">
            <w:pPr>
              <w:pStyle w:val="5"/>
            </w:pPr>
            <w:r>
              <w:t>ИКЪЭРАЛЫГЪО   КЪУЛЫКЪУ</w:t>
            </w:r>
          </w:p>
          <w:p w:rsidR="00412396" w:rsidRDefault="00412396" w:rsidP="00EF5B5D">
            <w:pPr>
              <w:pStyle w:val="2"/>
              <w:rPr>
                <w:b/>
                <w:bCs/>
                <w:i w:val="0"/>
                <w:iCs/>
              </w:rPr>
            </w:pPr>
            <w:r>
              <w:rPr>
                <w:b/>
                <w:bCs/>
                <w:i w:val="0"/>
                <w:iCs/>
              </w:rPr>
              <w:t>И   ГЪЭ</w:t>
            </w:r>
            <w:r>
              <w:rPr>
                <w:b/>
                <w:bCs/>
                <w:i w:val="0"/>
                <w:iCs/>
                <w:lang w:val="en-US"/>
              </w:rPr>
              <w:t>I</w:t>
            </w:r>
            <w:r>
              <w:rPr>
                <w:b/>
                <w:bCs/>
                <w:i w:val="0"/>
                <w:iCs/>
              </w:rPr>
              <w:t>ОРЫШ</w:t>
            </w:r>
            <w:r>
              <w:rPr>
                <w:b/>
                <w:bCs/>
                <w:i w:val="0"/>
                <w:iCs/>
                <w:lang w:val="en-US"/>
              </w:rPr>
              <w:t>I</w:t>
            </w:r>
            <w:r>
              <w:rPr>
                <w:b/>
                <w:bCs/>
                <w:i w:val="0"/>
                <w:iCs/>
              </w:rPr>
              <w:t>АП</w:t>
            </w:r>
            <w:r>
              <w:rPr>
                <w:b/>
                <w:bCs/>
                <w:i w:val="0"/>
                <w:iCs/>
                <w:lang w:val="en-US"/>
              </w:rPr>
              <w:t>I</w:t>
            </w:r>
          </w:p>
          <w:p w:rsidR="00EF5B5D" w:rsidRDefault="00EF5B5D" w:rsidP="00EF5B5D">
            <w:pPr>
              <w:rPr>
                <w:rFonts w:ascii="Calibri" w:hAnsi="Calibri"/>
              </w:rPr>
            </w:pPr>
          </w:p>
          <w:p w:rsidR="00EF5B5D" w:rsidRDefault="00EF5B5D" w:rsidP="00EF5B5D">
            <w:pPr>
              <w:rPr>
                <w:rFonts w:ascii="Calibri" w:hAnsi="Calibri"/>
              </w:rPr>
            </w:pPr>
          </w:p>
          <w:p w:rsidR="00EF5B5D" w:rsidRPr="00EF5B5D" w:rsidRDefault="00EF5B5D" w:rsidP="00EF5B5D">
            <w:pPr>
              <w:rPr>
                <w:rFonts w:ascii="Calibri" w:hAnsi="Calibri"/>
              </w:rPr>
            </w:pPr>
          </w:p>
        </w:tc>
      </w:tr>
    </w:tbl>
    <w:p w:rsidR="00BF2DE1" w:rsidRDefault="00BF2DE1">
      <w:pPr>
        <w:jc w:val="both"/>
        <w:rPr>
          <w:rFonts w:ascii="Times New Roman" w:hAnsi="Times New Roman"/>
          <w:sz w:val="28"/>
          <w:szCs w:val="28"/>
        </w:rPr>
      </w:pPr>
    </w:p>
    <w:p w:rsidR="00412396" w:rsidRDefault="00C77D0E">
      <w:pPr>
        <w:jc w:val="both"/>
        <w:rPr>
          <w:rFonts w:ascii="Times New Roman" w:hAnsi="Times New Roman"/>
          <w:sz w:val="28"/>
          <w:szCs w:val="28"/>
        </w:rPr>
      </w:pPr>
      <w:r>
        <w:rPr>
          <w:rFonts w:ascii="Times New Roman" w:hAnsi="Times New Roman"/>
          <w:sz w:val="28"/>
          <w:szCs w:val="28"/>
        </w:rPr>
        <w:t>о</w:t>
      </w:r>
      <w:r w:rsidR="00412396" w:rsidRPr="00322230">
        <w:rPr>
          <w:rFonts w:ascii="Times New Roman" w:hAnsi="Times New Roman"/>
          <w:sz w:val="28"/>
          <w:szCs w:val="28"/>
        </w:rPr>
        <w:t>т</w:t>
      </w:r>
      <w:r w:rsidR="00322230">
        <w:rPr>
          <w:rFonts w:ascii="Times New Roman" w:hAnsi="Times New Roman"/>
          <w:sz w:val="28"/>
          <w:szCs w:val="28"/>
        </w:rPr>
        <w:t xml:space="preserve"> </w:t>
      </w:r>
      <w:r w:rsidR="001F3A95">
        <w:rPr>
          <w:rFonts w:ascii="Times New Roman" w:hAnsi="Times New Roman"/>
          <w:sz w:val="28"/>
          <w:szCs w:val="28"/>
        </w:rPr>
        <w:t>28.09.</w:t>
      </w:r>
      <w:r w:rsidR="00412396" w:rsidRPr="00322230">
        <w:rPr>
          <w:rFonts w:ascii="Times New Roman" w:hAnsi="Times New Roman"/>
          <w:sz w:val="28"/>
          <w:szCs w:val="28"/>
        </w:rPr>
        <w:t>20</w:t>
      </w:r>
      <w:r w:rsidR="00322230">
        <w:rPr>
          <w:rFonts w:ascii="Times New Roman" w:hAnsi="Times New Roman"/>
          <w:sz w:val="28"/>
          <w:szCs w:val="28"/>
        </w:rPr>
        <w:t>1</w:t>
      </w:r>
      <w:r w:rsidR="00E9136B">
        <w:rPr>
          <w:rFonts w:ascii="Times New Roman" w:hAnsi="Times New Roman"/>
          <w:sz w:val="28"/>
          <w:szCs w:val="28"/>
        </w:rPr>
        <w:t>6</w:t>
      </w:r>
      <w:r w:rsidR="00EE1D0E">
        <w:rPr>
          <w:rFonts w:ascii="Times New Roman" w:hAnsi="Times New Roman"/>
          <w:sz w:val="28"/>
          <w:szCs w:val="28"/>
        </w:rPr>
        <w:t xml:space="preserve"> </w:t>
      </w:r>
      <w:r w:rsidR="00412396" w:rsidRPr="00322230">
        <w:rPr>
          <w:rFonts w:ascii="Times New Roman" w:hAnsi="Times New Roman"/>
          <w:sz w:val="28"/>
          <w:szCs w:val="28"/>
        </w:rPr>
        <w:t>год</w:t>
      </w:r>
      <w:r w:rsidR="000614FB" w:rsidRPr="00322230">
        <w:rPr>
          <w:rFonts w:ascii="Times New Roman" w:hAnsi="Times New Roman"/>
          <w:sz w:val="28"/>
          <w:szCs w:val="28"/>
        </w:rPr>
        <w:t>а</w:t>
      </w:r>
      <w:r w:rsidR="00412396">
        <w:rPr>
          <w:rFonts w:ascii="Times New Roman" w:hAnsi="Times New Roman"/>
          <w:sz w:val="28"/>
          <w:szCs w:val="28"/>
        </w:rPr>
        <w:t xml:space="preserve">                  </w:t>
      </w:r>
      <w:r w:rsidR="000614FB">
        <w:rPr>
          <w:rFonts w:ascii="Times New Roman" w:hAnsi="Times New Roman"/>
          <w:sz w:val="28"/>
          <w:szCs w:val="28"/>
        </w:rPr>
        <w:t xml:space="preserve">           </w:t>
      </w:r>
      <w:r w:rsidR="00B853BD">
        <w:rPr>
          <w:rFonts w:ascii="Times New Roman" w:hAnsi="Times New Roman"/>
          <w:sz w:val="28"/>
          <w:szCs w:val="28"/>
        </w:rPr>
        <w:t xml:space="preserve">        </w:t>
      </w:r>
      <w:r w:rsidR="001F3A95">
        <w:rPr>
          <w:rFonts w:ascii="Times New Roman" w:hAnsi="Times New Roman"/>
          <w:sz w:val="28"/>
          <w:szCs w:val="28"/>
        </w:rPr>
        <w:t xml:space="preserve">                             </w:t>
      </w:r>
      <w:r w:rsidR="00B853BD">
        <w:rPr>
          <w:rFonts w:ascii="Times New Roman" w:hAnsi="Times New Roman"/>
          <w:sz w:val="28"/>
          <w:szCs w:val="28"/>
        </w:rPr>
        <w:t xml:space="preserve">                      </w:t>
      </w:r>
      <w:r w:rsidR="00E94D34">
        <w:rPr>
          <w:rFonts w:ascii="Times New Roman" w:hAnsi="Times New Roman"/>
          <w:sz w:val="28"/>
          <w:szCs w:val="28"/>
        </w:rPr>
        <w:t xml:space="preserve">      </w:t>
      </w:r>
      <w:r w:rsidR="00412396">
        <w:rPr>
          <w:rFonts w:ascii="Times New Roman" w:hAnsi="Times New Roman"/>
          <w:sz w:val="28"/>
          <w:szCs w:val="28"/>
        </w:rPr>
        <w:t>г.Майкоп</w:t>
      </w:r>
    </w:p>
    <w:p w:rsidR="00412396" w:rsidRDefault="00412396">
      <w:pPr>
        <w:jc w:val="both"/>
        <w:rPr>
          <w:rFonts w:ascii="Times New Roman" w:hAnsi="Times New Roman"/>
          <w:sz w:val="28"/>
          <w:szCs w:val="28"/>
        </w:rPr>
      </w:pPr>
    </w:p>
    <w:p w:rsidR="00BA4FA6" w:rsidRDefault="00412396" w:rsidP="00540E9E">
      <w:pPr>
        <w:pStyle w:val="8"/>
        <w:rPr>
          <w:rFonts w:ascii="Calibri" w:hAnsi="Calibri"/>
        </w:rPr>
      </w:pPr>
      <w:r>
        <w:t xml:space="preserve">П Р И К А З № </w:t>
      </w:r>
      <w:r w:rsidR="003A7D38">
        <w:t>01/2-</w:t>
      </w:r>
      <w:r w:rsidR="001F3A95">
        <w:t>125</w:t>
      </w:r>
    </w:p>
    <w:p w:rsidR="00BA4FA6" w:rsidRPr="00BA4FA6" w:rsidRDefault="00BA4FA6" w:rsidP="00BA4FA6">
      <w:pPr>
        <w:rPr>
          <w:rFonts w:ascii="Calibri" w:hAnsi="Calibri"/>
        </w:rPr>
      </w:pPr>
    </w:p>
    <w:tbl>
      <w:tblPr>
        <w:tblW w:w="0" w:type="auto"/>
        <w:tblLayout w:type="fixed"/>
        <w:tblLook w:val="04A0"/>
      </w:tblPr>
      <w:tblGrid>
        <w:gridCol w:w="6345"/>
      </w:tblGrid>
      <w:tr w:rsidR="00927F5A" w:rsidRPr="002D559F" w:rsidTr="00E94D34">
        <w:tc>
          <w:tcPr>
            <w:tcW w:w="6345" w:type="dxa"/>
            <w:hideMark/>
          </w:tcPr>
          <w:p w:rsidR="009B5A17" w:rsidRPr="002D559F" w:rsidRDefault="00DC0468" w:rsidP="009B5A17">
            <w:pPr>
              <w:jc w:val="both"/>
              <w:rPr>
                <w:rFonts w:ascii="Times New Roman" w:hAnsi="Times New Roman"/>
                <w:sz w:val="28"/>
              </w:rPr>
            </w:pPr>
            <w:r>
              <w:rPr>
                <w:rFonts w:ascii="Times New Roman" w:hAnsi="Times New Roman"/>
                <w:sz w:val="28"/>
              </w:rPr>
              <w:t xml:space="preserve">Об </w:t>
            </w:r>
            <w:r w:rsidR="00E94D34">
              <w:rPr>
                <w:rFonts w:ascii="Times New Roman" w:hAnsi="Times New Roman"/>
                <w:sz w:val="28"/>
              </w:rPr>
              <w:t xml:space="preserve">утверждении </w:t>
            </w:r>
            <w:r w:rsidR="009B5A17">
              <w:rPr>
                <w:rFonts w:ascii="Times New Roman" w:hAnsi="Times New Roman"/>
                <w:sz w:val="28"/>
              </w:rPr>
              <w:t xml:space="preserve">Плана мероприятий по повышению занятости инвалидов и устранению недостатков в организации работы по трудоустройству инвалидов </w:t>
            </w:r>
            <w:r w:rsidR="001C76A2" w:rsidRPr="001C76A2">
              <w:rPr>
                <w:rFonts w:ascii="Times New Roman" w:hAnsi="Times New Roman"/>
                <w:sz w:val="28"/>
                <w:szCs w:val="28"/>
              </w:rPr>
              <w:t>в Республике Адыгея на 2016-2017 годы</w:t>
            </w:r>
            <w:r w:rsidR="009B5A17">
              <w:rPr>
                <w:rFonts w:ascii="Times New Roman" w:hAnsi="Times New Roman"/>
                <w:sz w:val="28"/>
              </w:rPr>
              <w:t xml:space="preserve"> </w:t>
            </w:r>
          </w:p>
        </w:tc>
      </w:tr>
    </w:tbl>
    <w:p w:rsidR="00BA4FA6" w:rsidRPr="002D559F" w:rsidRDefault="00BA4FA6" w:rsidP="00BA4FA6">
      <w:pPr>
        <w:pStyle w:val="ad"/>
        <w:ind w:firstLine="709"/>
        <w:jc w:val="both"/>
        <w:rPr>
          <w:sz w:val="28"/>
        </w:rPr>
      </w:pPr>
    </w:p>
    <w:p w:rsidR="00E94D34" w:rsidRPr="00E94D34" w:rsidRDefault="00BA4FA6" w:rsidP="00E94D34">
      <w:pPr>
        <w:pStyle w:val="1"/>
        <w:ind w:firstLine="709"/>
        <w:jc w:val="both"/>
        <w:rPr>
          <w:rFonts w:ascii="Times New Roman" w:hAnsi="Times New Roman"/>
        </w:rPr>
      </w:pPr>
      <w:r w:rsidRPr="00DC7CD5">
        <w:rPr>
          <w:rFonts w:ascii="Times New Roman" w:hAnsi="Times New Roman"/>
          <w:szCs w:val="28"/>
        </w:rPr>
        <w:t xml:space="preserve">В </w:t>
      </w:r>
      <w:r w:rsidR="00E94D34">
        <w:rPr>
          <w:rFonts w:ascii="Times New Roman" w:hAnsi="Times New Roman"/>
          <w:szCs w:val="28"/>
        </w:rPr>
        <w:t xml:space="preserve">целях </w:t>
      </w:r>
      <w:r w:rsidR="004B79A1">
        <w:rPr>
          <w:rFonts w:ascii="Times New Roman" w:hAnsi="Times New Roman"/>
          <w:szCs w:val="28"/>
        </w:rPr>
        <w:t>повышения занятости инвалидов в Республике Адыгея</w:t>
      </w:r>
    </w:p>
    <w:p w:rsidR="001F2A1F" w:rsidRDefault="001F2A1F" w:rsidP="00BA4FA6">
      <w:pPr>
        <w:jc w:val="center"/>
        <w:rPr>
          <w:rFonts w:ascii="Times New Roman" w:hAnsi="Times New Roman"/>
          <w:b/>
          <w:sz w:val="28"/>
        </w:rPr>
      </w:pPr>
    </w:p>
    <w:p w:rsidR="00BA4FA6" w:rsidRDefault="00BA4FA6" w:rsidP="00BA4FA6">
      <w:pPr>
        <w:jc w:val="center"/>
        <w:rPr>
          <w:rFonts w:ascii="Times New Roman" w:hAnsi="Times New Roman"/>
          <w:b/>
          <w:sz w:val="28"/>
        </w:rPr>
      </w:pPr>
      <w:r w:rsidRPr="002D559F">
        <w:rPr>
          <w:rFonts w:ascii="Times New Roman" w:hAnsi="Times New Roman"/>
          <w:b/>
          <w:sz w:val="28"/>
        </w:rPr>
        <w:t>П Р И К А З Ы В А Ю :</w:t>
      </w:r>
    </w:p>
    <w:p w:rsidR="00BA4FA6" w:rsidRPr="002D559F" w:rsidRDefault="00BA4FA6" w:rsidP="00BA4FA6">
      <w:pPr>
        <w:ind w:firstLine="709"/>
        <w:jc w:val="both"/>
        <w:rPr>
          <w:rFonts w:ascii="Times New Roman" w:hAnsi="Times New Roman"/>
          <w:sz w:val="28"/>
        </w:rPr>
      </w:pPr>
    </w:p>
    <w:p w:rsidR="00AC4ACF" w:rsidRDefault="00BA4FA6" w:rsidP="00752A6E">
      <w:pPr>
        <w:numPr>
          <w:ilvl w:val="1"/>
          <w:numId w:val="1"/>
        </w:numPr>
        <w:tabs>
          <w:tab w:val="left" w:pos="851"/>
          <w:tab w:val="left" w:pos="1276"/>
        </w:tabs>
        <w:spacing w:after="120"/>
        <w:ind w:left="0" w:firstLine="567"/>
        <w:jc w:val="both"/>
        <w:rPr>
          <w:rFonts w:ascii="Times New Roman" w:hAnsi="Times New Roman"/>
          <w:sz w:val="28"/>
          <w:szCs w:val="28"/>
        </w:rPr>
      </w:pPr>
      <w:r w:rsidRPr="00AC4ACF">
        <w:rPr>
          <w:rFonts w:ascii="Times New Roman" w:hAnsi="Times New Roman"/>
          <w:sz w:val="28"/>
          <w:szCs w:val="28"/>
        </w:rPr>
        <w:t xml:space="preserve">Утвердить </w:t>
      </w:r>
      <w:r w:rsidR="004B79A1">
        <w:rPr>
          <w:rFonts w:ascii="Times New Roman" w:hAnsi="Times New Roman"/>
          <w:sz w:val="28"/>
        </w:rPr>
        <w:t>План мероприятий по повышению занятости инвалидов и устранению недостатков в организации работы по трудоустройству инвалидов</w:t>
      </w:r>
      <w:r w:rsidR="001C76A2">
        <w:rPr>
          <w:rFonts w:ascii="Times New Roman" w:hAnsi="Times New Roman"/>
          <w:sz w:val="28"/>
        </w:rPr>
        <w:t xml:space="preserve"> </w:t>
      </w:r>
      <w:r w:rsidR="001C76A2" w:rsidRPr="001C76A2">
        <w:rPr>
          <w:rFonts w:ascii="Times New Roman" w:hAnsi="Times New Roman"/>
          <w:sz w:val="28"/>
          <w:szCs w:val="28"/>
        </w:rPr>
        <w:t>в Республике Адыгея на 2016-2017 годы</w:t>
      </w:r>
      <w:r w:rsidR="0025743D">
        <w:rPr>
          <w:rFonts w:ascii="Times New Roman" w:hAnsi="Times New Roman"/>
          <w:sz w:val="28"/>
          <w:szCs w:val="28"/>
        </w:rPr>
        <w:t xml:space="preserve"> согласно приложению</w:t>
      </w:r>
      <w:r w:rsidR="00AC4ACF">
        <w:rPr>
          <w:rFonts w:ascii="Times New Roman" w:hAnsi="Times New Roman"/>
          <w:sz w:val="28"/>
          <w:szCs w:val="28"/>
        </w:rPr>
        <w:t>.</w:t>
      </w:r>
    </w:p>
    <w:p w:rsidR="006504F3" w:rsidRDefault="006504F3" w:rsidP="00752A6E">
      <w:pPr>
        <w:numPr>
          <w:ilvl w:val="1"/>
          <w:numId w:val="1"/>
        </w:numPr>
        <w:tabs>
          <w:tab w:val="left" w:pos="851"/>
          <w:tab w:val="left" w:pos="1276"/>
        </w:tabs>
        <w:spacing w:after="120"/>
        <w:ind w:left="0" w:firstLine="567"/>
        <w:jc w:val="both"/>
        <w:rPr>
          <w:rFonts w:ascii="Times New Roman" w:hAnsi="Times New Roman"/>
          <w:sz w:val="28"/>
          <w:szCs w:val="28"/>
        </w:rPr>
      </w:pPr>
      <w:r w:rsidRPr="006504F3">
        <w:rPr>
          <w:rFonts w:ascii="Times New Roman" w:hAnsi="Times New Roman"/>
          <w:sz w:val="28"/>
          <w:szCs w:val="28"/>
        </w:rPr>
        <w:t>Контроль за исполнением настоящего приказа</w:t>
      </w:r>
      <w:r w:rsidR="004D02AB">
        <w:rPr>
          <w:rFonts w:ascii="Times New Roman" w:hAnsi="Times New Roman"/>
          <w:sz w:val="28"/>
          <w:szCs w:val="28"/>
        </w:rPr>
        <w:t xml:space="preserve"> </w:t>
      </w:r>
      <w:r w:rsidR="007C6741">
        <w:rPr>
          <w:rFonts w:ascii="Times New Roman" w:hAnsi="Times New Roman"/>
          <w:sz w:val="28"/>
          <w:szCs w:val="28"/>
        </w:rPr>
        <w:t xml:space="preserve">возложить на заместителя начальника </w:t>
      </w:r>
      <w:r w:rsidR="000055FB">
        <w:rPr>
          <w:rFonts w:ascii="Times New Roman" w:hAnsi="Times New Roman"/>
          <w:sz w:val="28"/>
          <w:szCs w:val="28"/>
        </w:rPr>
        <w:t>УГСЗН Республики Адыгея</w:t>
      </w:r>
      <w:r w:rsidR="007C6741">
        <w:rPr>
          <w:rFonts w:ascii="Times New Roman" w:hAnsi="Times New Roman"/>
          <w:sz w:val="28"/>
          <w:szCs w:val="28"/>
        </w:rPr>
        <w:t xml:space="preserve"> Галактионову Т.Н</w:t>
      </w:r>
      <w:r>
        <w:rPr>
          <w:rFonts w:ascii="Times New Roman" w:hAnsi="Times New Roman"/>
          <w:sz w:val="28"/>
          <w:szCs w:val="28"/>
        </w:rPr>
        <w:t>.</w:t>
      </w:r>
    </w:p>
    <w:p w:rsidR="007C6741" w:rsidRPr="006504F3" w:rsidRDefault="007C6741" w:rsidP="00752A6E">
      <w:pPr>
        <w:numPr>
          <w:ilvl w:val="1"/>
          <w:numId w:val="1"/>
        </w:numPr>
        <w:tabs>
          <w:tab w:val="left" w:pos="851"/>
          <w:tab w:val="left" w:pos="1276"/>
        </w:tabs>
        <w:spacing w:after="120"/>
        <w:ind w:left="0" w:firstLine="567"/>
        <w:jc w:val="both"/>
        <w:rPr>
          <w:rFonts w:ascii="Times New Roman" w:hAnsi="Times New Roman"/>
          <w:sz w:val="28"/>
          <w:szCs w:val="28"/>
        </w:rPr>
      </w:pPr>
      <w:r>
        <w:rPr>
          <w:rFonts w:ascii="Times New Roman" w:hAnsi="Times New Roman"/>
          <w:sz w:val="28"/>
          <w:szCs w:val="28"/>
        </w:rPr>
        <w:t>Настоящий приказ вступает в силу с момента подписания.</w:t>
      </w:r>
    </w:p>
    <w:p w:rsidR="009A6F4D" w:rsidRDefault="009A6F4D"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1D5775" w:rsidRDefault="00133B9E" w:rsidP="001D5775">
      <w:pPr>
        <w:widowControl w:val="0"/>
        <w:shd w:val="clear" w:color="auto" w:fill="FFFFFF"/>
        <w:autoSpaceDE w:val="0"/>
        <w:autoSpaceDN w:val="0"/>
        <w:adjustRightInd w:val="0"/>
        <w:jc w:val="both"/>
        <w:rPr>
          <w:rFonts w:ascii="Times New Roman" w:hAnsi="Times New Roman"/>
          <w:sz w:val="28"/>
          <w:szCs w:val="28"/>
        </w:rPr>
      </w:pPr>
      <w:r w:rsidRPr="00133B9E">
        <w:rPr>
          <w:rFonts w:ascii="Times New Roman" w:hAnsi="Times New Roman"/>
          <w:sz w:val="28"/>
          <w:szCs w:val="28"/>
        </w:rPr>
        <w:t>Начальник У</w:t>
      </w:r>
      <w:r w:rsidR="001D5775">
        <w:rPr>
          <w:rFonts w:ascii="Times New Roman" w:hAnsi="Times New Roman"/>
          <w:sz w:val="28"/>
          <w:szCs w:val="28"/>
        </w:rPr>
        <w:t xml:space="preserve">ГСЗН </w:t>
      </w:r>
    </w:p>
    <w:p w:rsidR="00133B9E" w:rsidRDefault="001D5775" w:rsidP="001D5775">
      <w:pPr>
        <w:widowControl w:val="0"/>
        <w:shd w:val="clear" w:color="auto" w:fill="FFFFFF"/>
        <w:autoSpaceDE w:val="0"/>
        <w:autoSpaceDN w:val="0"/>
        <w:adjustRightInd w:val="0"/>
        <w:jc w:val="both"/>
        <w:rPr>
          <w:rFonts w:ascii="Times New Roman" w:hAnsi="Times New Roman"/>
          <w:sz w:val="28"/>
          <w:szCs w:val="28"/>
        </w:rPr>
      </w:pPr>
      <w:r>
        <w:rPr>
          <w:rFonts w:ascii="Times New Roman" w:hAnsi="Times New Roman"/>
          <w:sz w:val="28"/>
          <w:szCs w:val="28"/>
        </w:rPr>
        <w:t xml:space="preserve">Республики Адыгея       </w:t>
      </w:r>
      <w:r w:rsidR="00133B9E">
        <w:rPr>
          <w:rFonts w:ascii="Times New Roman" w:hAnsi="Times New Roman"/>
          <w:sz w:val="28"/>
          <w:szCs w:val="28"/>
        </w:rPr>
        <w:t xml:space="preserve">                              </w:t>
      </w:r>
      <w:r w:rsidR="00F4251E">
        <w:rPr>
          <w:rFonts w:ascii="Times New Roman" w:hAnsi="Times New Roman"/>
          <w:sz w:val="28"/>
          <w:szCs w:val="28"/>
        </w:rPr>
        <w:t xml:space="preserve">        </w:t>
      </w:r>
      <w:r w:rsidR="00133B9E">
        <w:rPr>
          <w:rFonts w:ascii="Times New Roman" w:hAnsi="Times New Roman"/>
          <w:sz w:val="28"/>
          <w:szCs w:val="28"/>
        </w:rPr>
        <w:t xml:space="preserve">                               </w:t>
      </w:r>
      <w:r w:rsidR="00133B9E" w:rsidRPr="00133B9E">
        <w:rPr>
          <w:rFonts w:ascii="Times New Roman" w:hAnsi="Times New Roman"/>
          <w:sz w:val="28"/>
          <w:szCs w:val="28"/>
        </w:rPr>
        <w:t>Г.С.Цыганкова</w:t>
      </w:r>
    </w:p>
    <w:p w:rsidR="00975ED7" w:rsidRDefault="00975ED7"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1C76A2" w:rsidRDefault="001C76A2" w:rsidP="005E2F60">
      <w:pPr>
        <w:jc w:val="center"/>
        <w:rPr>
          <w:rFonts w:ascii="Times New Roman" w:hAnsi="Times New Roman"/>
          <w:b/>
          <w:sz w:val="24"/>
          <w:szCs w:val="24"/>
        </w:rPr>
        <w:sectPr w:rsidR="001C76A2" w:rsidSect="00105B9A">
          <w:footerReference w:type="default" r:id="rId9"/>
          <w:pgSz w:w="11907" w:h="16840"/>
          <w:pgMar w:top="851" w:right="851" w:bottom="851" w:left="1134" w:header="567" w:footer="356" w:gutter="0"/>
          <w:cols w:space="720"/>
          <w:titlePg/>
          <w:docGrid w:linePitch="272"/>
        </w:sectPr>
      </w:pPr>
    </w:p>
    <w:tbl>
      <w:tblPr>
        <w:tblpPr w:leftFromText="180" w:rightFromText="180" w:vertAnchor="page" w:horzAnchor="margin" w:tblpY="811"/>
        <w:tblW w:w="15354" w:type="dxa"/>
        <w:tblLook w:val="04A0"/>
      </w:tblPr>
      <w:tblGrid>
        <w:gridCol w:w="707"/>
        <w:gridCol w:w="7125"/>
        <w:gridCol w:w="1796"/>
        <w:gridCol w:w="5726"/>
      </w:tblGrid>
      <w:tr w:rsidR="001C76A2" w:rsidRPr="009964EE" w:rsidTr="009964EE">
        <w:trPr>
          <w:trHeight w:val="517"/>
        </w:trPr>
        <w:tc>
          <w:tcPr>
            <w:tcW w:w="15354" w:type="dxa"/>
            <w:gridSpan w:val="4"/>
            <w:vMerge w:val="restart"/>
            <w:tcBorders>
              <w:top w:val="nil"/>
              <w:left w:val="nil"/>
              <w:bottom w:val="nil"/>
              <w:right w:val="nil"/>
            </w:tcBorders>
            <w:shd w:val="clear" w:color="auto" w:fill="auto"/>
            <w:vAlign w:val="center"/>
            <w:hideMark/>
          </w:tcPr>
          <w:p w:rsidR="001C76A2" w:rsidRPr="009964EE" w:rsidRDefault="001C76A2" w:rsidP="0057450E">
            <w:pPr>
              <w:widowControl w:val="0"/>
              <w:shd w:val="clear" w:color="auto" w:fill="FFFFFF"/>
              <w:autoSpaceDE w:val="0"/>
              <w:autoSpaceDN w:val="0"/>
              <w:adjustRightInd w:val="0"/>
              <w:rPr>
                <w:rFonts w:ascii="Times New Roman" w:hAnsi="Times New Roman"/>
              </w:rPr>
            </w:pPr>
            <w:r w:rsidRPr="009964EE">
              <w:rPr>
                <w:rFonts w:ascii="Times New Roman" w:hAnsi="Times New Roman"/>
              </w:rPr>
              <w:lastRenderedPageBreak/>
              <w:t xml:space="preserve">                                                                                                                                                        </w:t>
            </w:r>
            <w:r w:rsidR="009964EE">
              <w:rPr>
                <w:rFonts w:ascii="Times New Roman" w:hAnsi="Times New Roman"/>
              </w:rPr>
              <w:t xml:space="preserve">                                                                             </w:t>
            </w:r>
            <w:r w:rsidRPr="009964EE">
              <w:rPr>
                <w:rFonts w:ascii="Times New Roman" w:hAnsi="Times New Roman"/>
              </w:rPr>
              <w:t xml:space="preserve"> </w:t>
            </w:r>
            <w:r w:rsidR="0057450E">
              <w:rPr>
                <w:rFonts w:ascii="Times New Roman" w:hAnsi="Times New Roman"/>
              </w:rPr>
              <w:t xml:space="preserve">                         </w:t>
            </w:r>
            <w:r w:rsidRPr="009964EE">
              <w:rPr>
                <w:rFonts w:ascii="Times New Roman" w:hAnsi="Times New Roman"/>
              </w:rPr>
              <w:t xml:space="preserve">Приложение к приказу </w:t>
            </w:r>
          </w:p>
          <w:p w:rsidR="001C76A2" w:rsidRPr="009964EE" w:rsidRDefault="001C76A2" w:rsidP="0057450E">
            <w:pPr>
              <w:widowControl w:val="0"/>
              <w:shd w:val="clear" w:color="auto" w:fill="FFFFFF"/>
              <w:autoSpaceDE w:val="0"/>
              <w:autoSpaceDN w:val="0"/>
              <w:adjustRightInd w:val="0"/>
              <w:rPr>
                <w:rFonts w:ascii="Times New Roman" w:hAnsi="Times New Roman"/>
              </w:rPr>
            </w:pPr>
            <w:r w:rsidRPr="009964EE">
              <w:rPr>
                <w:rFonts w:ascii="Times New Roman" w:hAnsi="Times New Roman"/>
              </w:rPr>
              <w:t xml:space="preserve">                                                                                                                                                                                                             </w:t>
            </w:r>
            <w:r w:rsidR="0057450E">
              <w:rPr>
                <w:rFonts w:ascii="Times New Roman" w:hAnsi="Times New Roman"/>
              </w:rPr>
              <w:t xml:space="preserve">                                                  </w:t>
            </w:r>
            <w:r w:rsidRPr="009964EE">
              <w:rPr>
                <w:rFonts w:ascii="Times New Roman" w:hAnsi="Times New Roman"/>
              </w:rPr>
              <w:t>УГСЗН Республики Адыгея</w:t>
            </w:r>
          </w:p>
          <w:p w:rsidR="001C76A2" w:rsidRPr="009964EE" w:rsidRDefault="001C76A2" w:rsidP="0057450E">
            <w:pPr>
              <w:rPr>
                <w:rFonts w:ascii="Times New Roman" w:hAnsi="Times New Roman"/>
              </w:rPr>
            </w:pPr>
            <w:r w:rsidRPr="009964EE">
              <w:rPr>
                <w:rFonts w:ascii="Times New Roman" w:hAnsi="Times New Roman"/>
              </w:rPr>
              <w:t xml:space="preserve">                                                                                                                                                                                                                           </w:t>
            </w:r>
            <w:r w:rsidR="0057450E">
              <w:rPr>
                <w:rFonts w:ascii="Times New Roman" w:hAnsi="Times New Roman"/>
              </w:rPr>
              <w:t xml:space="preserve">                                    от 28.09.</w:t>
            </w:r>
            <w:r w:rsidRPr="009964EE">
              <w:rPr>
                <w:rFonts w:ascii="Times New Roman" w:hAnsi="Times New Roman"/>
              </w:rPr>
              <w:t xml:space="preserve">2016 года </w:t>
            </w:r>
          </w:p>
          <w:p w:rsidR="001C76A2" w:rsidRPr="009964EE" w:rsidRDefault="001C76A2" w:rsidP="0057450E">
            <w:pPr>
              <w:rPr>
                <w:rFonts w:ascii="Times New Roman" w:hAnsi="Times New Roman"/>
                <w:b/>
              </w:rPr>
            </w:pPr>
            <w:r w:rsidRPr="009964EE">
              <w:rPr>
                <w:rFonts w:ascii="Times New Roman" w:hAnsi="Times New Roman"/>
              </w:rPr>
              <w:t xml:space="preserve">                                                                                                                                                                                                                         </w:t>
            </w:r>
            <w:r w:rsidR="0057450E">
              <w:rPr>
                <w:rFonts w:ascii="Times New Roman" w:hAnsi="Times New Roman"/>
              </w:rPr>
              <w:t xml:space="preserve">                                      </w:t>
            </w:r>
            <w:r w:rsidRPr="009964EE">
              <w:rPr>
                <w:rFonts w:ascii="Times New Roman" w:hAnsi="Times New Roman"/>
              </w:rPr>
              <w:t>№ 01/2</w:t>
            </w:r>
            <w:r w:rsidR="0057450E">
              <w:rPr>
                <w:rFonts w:ascii="Times New Roman" w:hAnsi="Times New Roman"/>
              </w:rPr>
              <w:t>-125</w:t>
            </w:r>
          </w:p>
          <w:p w:rsidR="001C76A2" w:rsidRPr="009964EE" w:rsidRDefault="001C76A2" w:rsidP="001C76A2">
            <w:pPr>
              <w:jc w:val="center"/>
              <w:rPr>
                <w:rFonts w:ascii="Times New Roman" w:hAnsi="Times New Roman"/>
                <w:b/>
                <w:sz w:val="24"/>
                <w:szCs w:val="24"/>
              </w:rPr>
            </w:pPr>
          </w:p>
          <w:p w:rsidR="001C76A2" w:rsidRPr="009964EE" w:rsidRDefault="001C76A2" w:rsidP="001C76A2">
            <w:pPr>
              <w:jc w:val="center"/>
              <w:rPr>
                <w:rFonts w:ascii="Times New Roman" w:hAnsi="Times New Roman"/>
                <w:b/>
                <w:sz w:val="24"/>
                <w:szCs w:val="24"/>
              </w:rPr>
            </w:pPr>
            <w:r w:rsidRPr="009964EE">
              <w:rPr>
                <w:rFonts w:ascii="Times New Roman" w:hAnsi="Times New Roman"/>
                <w:b/>
                <w:sz w:val="24"/>
                <w:szCs w:val="24"/>
              </w:rPr>
              <w:t>План мероприятий по повышению занятости инвалидов и устранению недостатков в организации работы по трудоустройству инвалидов  в Республике Адыгея на 2016-2017 годы</w:t>
            </w:r>
          </w:p>
          <w:p w:rsidR="001C76A2" w:rsidRPr="009964EE" w:rsidRDefault="001C76A2" w:rsidP="001C76A2">
            <w:pPr>
              <w:jc w:val="center"/>
              <w:rPr>
                <w:rFonts w:ascii="Times New Roman" w:hAnsi="Times New Roman"/>
                <w:b/>
                <w:sz w:val="24"/>
                <w:szCs w:val="24"/>
              </w:rPr>
            </w:pPr>
          </w:p>
        </w:tc>
      </w:tr>
      <w:tr w:rsidR="001C76A2" w:rsidRPr="009964EE" w:rsidTr="009964EE">
        <w:trPr>
          <w:trHeight w:val="276"/>
        </w:trPr>
        <w:tc>
          <w:tcPr>
            <w:tcW w:w="15354" w:type="dxa"/>
            <w:gridSpan w:val="4"/>
            <w:vMerge/>
            <w:tcBorders>
              <w:top w:val="nil"/>
              <w:left w:val="nil"/>
              <w:bottom w:val="nil"/>
              <w:right w:val="nil"/>
            </w:tcBorders>
            <w:vAlign w:val="center"/>
            <w:hideMark/>
          </w:tcPr>
          <w:p w:rsidR="001C76A2" w:rsidRPr="009964EE" w:rsidRDefault="001C76A2" w:rsidP="001C76A2">
            <w:pPr>
              <w:rPr>
                <w:rFonts w:ascii="Times New Roman" w:hAnsi="Times New Roman"/>
                <w:sz w:val="24"/>
                <w:szCs w:val="24"/>
              </w:rPr>
            </w:pPr>
          </w:p>
        </w:tc>
      </w:tr>
      <w:tr w:rsidR="001C76A2" w:rsidRPr="009964EE" w:rsidTr="009964EE">
        <w:trPr>
          <w:trHeight w:val="66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 п/п</w:t>
            </w:r>
          </w:p>
        </w:tc>
        <w:tc>
          <w:tcPr>
            <w:tcW w:w="7125" w:type="dxa"/>
            <w:tcBorders>
              <w:top w:val="single" w:sz="4" w:space="0" w:color="auto"/>
              <w:left w:val="nil"/>
              <w:bottom w:val="single" w:sz="4" w:space="0" w:color="auto"/>
              <w:right w:val="single" w:sz="4" w:space="0" w:color="auto"/>
            </w:tcBorders>
            <w:shd w:val="clear" w:color="auto" w:fill="auto"/>
            <w:noWrap/>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Содержание мероприятия</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Сроки исполнения</w:t>
            </w:r>
          </w:p>
        </w:tc>
        <w:tc>
          <w:tcPr>
            <w:tcW w:w="5726" w:type="dxa"/>
            <w:tcBorders>
              <w:top w:val="single" w:sz="4" w:space="0" w:color="auto"/>
              <w:left w:val="nil"/>
              <w:bottom w:val="single" w:sz="4" w:space="0" w:color="auto"/>
              <w:right w:val="single" w:sz="4" w:space="0" w:color="auto"/>
            </w:tcBorders>
            <w:shd w:val="clear" w:color="auto" w:fill="auto"/>
            <w:noWrap/>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Ответственные исполнители</w:t>
            </w:r>
          </w:p>
        </w:tc>
      </w:tr>
      <w:tr w:rsidR="001C76A2" w:rsidRPr="009964EE" w:rsidTr="009964EE">
        <w:trPr>
          <w:trHeight w:val="255"/>
        </w:trPr>
        <w:tc>
          <w:tcPr>
            <w:tcW w:w="707" w:type="dxa"/>
            <w:tcBorders>
              <w:top w:val="nil"/>
              <w:left w:val="single" w:sz="4" w:space="0" w:color="auto"/>
              <w:bottom w:val="single" w:sz="4" w:space="0" w:color="auto"/>
              <w:right w:val="single" w:sz="4" w:space="0" w:color="auto"/>
            </w:tcBorders>
            <w:shd w:val="clear" w:color="auto" w:fill="auto"/>
            <w:vAlign w:val="bottom"/>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w:t>
            </w:r>
          </w:p>
        </w:tc>
        <w:tc>
          <w:tcPr>
            <w:tcW w:w="7125" w:type="dxa"/>
            <w:tcBorders>
              <w:top w:val="nil"/>
              <w:left w:val="nil"/>
              <w:bottom w:val="single" w:sz="4" w:space="0" w:color="auto"/>
              <w:right w:val="single" w:sz="4" w:space="0" w:color="auto"/>
            </w:tcBorders>
            <w:shd w:val="clear" w:color="auto" w:fill="auto"/>
            <w:vAlign w:val="bottom"/>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2</w:t>
            </w:r>
          </w:p>
        </w:tc>
        <w:tc>
          <w:tcPr>
            <w:tcW w:w="1796" w:type="dxa"/>
            <w:tcBorders>
              <w:top w:val="nil"/>
              <w:left w:val="nil"/>
              <w:bottom w:val="single" w:sz="4" w:space="0" w:color="auto"/>
              <w:right w:val="single" w:sz="4" w:space="0" w:color="auto"/>
            </w:tcBorders>
            <w:shd w:val="clear" w:color="auto" w:fill="auto"/>
            <w:vAlign w:val="bottom"/>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3</w:t>
            </w:r>
          </w:p>
        </w:tc>
        <w:tc>
          <w:tcPr>
            <w:tcW w:w="5726" w:type="dxa"/>
            <w:tcBorders>
              <w:top w:val="nil"/>
              <w:left w:val="nil"/>
              <w:bottom w:val="single" w:sz="4" w:space="0" w:color="auto"/>
              <w:right w:val="single" w:sz="4" w:space="0" w:color="auto"/>
            </w:tcBorders>
            <w:shd w:val="clear" w:color="auto" w:fill="auto"/>
            <w:vAlign w:val="bottom"/>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4</w:t>
            </w:r>
          </w:p>
        </w:tc>
      </w:tr>
      <w:tr w:rsidR="001C76A2" w:rsidRPr="009964EE" w:rsidTr="009964EE">
        <w:trPr>
          <w:trHeight w:val="405"/>
        </w:trPr>
        <w:tc>
          <w:tcPr>
            <w:tcW w:w="153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I. Создание системы мониторинга потребности в трудоустройстве инвалидов</w:t>
            </w:r>
          </w:p>
        </w:tc>
      </w:tr>
      <w:tr w:rsidR="001C76A2" w:rsidRPr="009964EE" w:rsidTr="009964EE">
        <w:trPr>
          <w:trHeight w:val="1245"/>
        </w:trPr>
        <w:tc>
          <w:tcPr>
            <w:tcW w:w="707"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1.1.</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Проведение анкетирования инвалидов с целью выявления их потребности в трудоустройстве, профессиональном обучении, получении дополнительного профессионального образования, а также анализа ситуации на рынке труда данной категории граждан</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по мере необходимости</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ФКУ «Главное бюро медико-социальной экспертизы по Республике Адыгея», государственные казенные учреждения Республики Адыгея центры занятости населения</w:t>
            </w:r>
          </w:p>
        </w:tc>
      </w:tr>
      <w:tr w:rsidR="001C76A2" w:rsidRPr="009964EE" w:rsidTr="009964EE">
        <w:trPr>
          <w:trHeight w:val="1033"/>
        </w:trPr>
        <w:tc>
          <w:tcPr>
            <w:tcW w:w="707"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1.2.</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Проведение мониторинга трудоустройства инвалидов в рамках реализации закона Республики Адыгея от 30.07.2014 № 331 «О квотировании рабочих мест и минимальном количестве специальных рабочих мест для трудоустройства инвалидов»</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ежемесячно</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государственные казенные учреждения Республики Адыгея центры занятости населения</w:t>
            </w:r>
          </w:p>
        </w:tc>
      </w:tr>
      <w:tr w:rsidR="001C76A2" w:rsidRPr="009964EE" w:rsidTr="009964EE">
        <w:trPr>
          <w:trHeight w:val="900"/>
        </w:trPr>
        <w:tc>
          <w:tcPr>
            <w:tcW w:w="707"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1.3.</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Проведение мониторинга занятости инвалидов-выпускников образовательных учреждений 2016 года</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IV квартал                   2016 года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на основе данных  Министерства образования и науки Республики Адыгея, образовательных учреждений</w:t>
            </w:r>
          </w:p>
        </w:tc>
      </w:tr>
      <w:tr w:rsidR="001C76A2" w:rsidRPr="009964EE" w:rsidTr="009964EE">
        <w:trPr>
          <w:trHeight w:val="900"/>
        </w:trPr>
        <w:tc>
          <w:tcPr>
            <w:tcW w:w="707"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1.4.</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Определение в государственных казенных учреждениях Республики Адыгея центрах занятости населения работников, ответственных за реализацию мероприятий, содействующих трудоустройству инвалидов</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до 1 октября 2016 года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1C76A2" w:rsidRPr="009964EE" w:rsidTr="009964EE">
        <w:trPr>
          <w:trHeight w:val="1228"/>
        </w:trPr>
        <w:tc>
          <w:tcPr>
            <w:tcW w:w="707"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1.5.</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Организация взаимодействия государственных казенных учреждений Республики Адыгея центров занятости населения с территориальными органами социальной защиты населения по формированию списков незанятых инвалидов, нуждающихся в содействии в трудоустройстве, в разрезе муниципальных образований</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до 1 октября             2016 года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1C76A2" w:rsidRPr="009964EE" w:rsidTr="009964EE">
        <w:trPr>
          <w:trHeight w:val="1200"/>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lastRenderedPageBreak/>
              <w:t>1.6.</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Организация взаимодействия государственных казенных учреждений Республики Адыгея центров занятости населения с органами местного самоуправления по вопросу адресного содействия занятости инвалидов в разрезе муниципальных образований</w:t>
            </w:r>
          </w:p>
        </w:tc>
        <w:tc>
          <w:tcPr>
            <w:tcW w:w="179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  Администрации СМО</w:t>
            </w:r>
          </w:p>
        </w:tc>
      </w:tr>
      <w:tr w:rsidR="009964EE" w:rsidRPr="009964EE" w:rsidTr="009964EE">
        <w:trPr>
          <w:trHeight w:val="1200"/>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9964EE" w:rsidRPr="009964EE" w:rsidRDefault="009964EE" w:rsidP="001C76A2">
            <w:pPr>
              <w:jc w:val="center"/>
              <w:rPr>
                <w:rFonts w:ascii="Times New Roman" w:hAnsi="Times New Roman"/>
                <w:sz w:val="24"/>
                <w:szCs w:val="24"/>
              </w:rPr>
            </w:pPr>
            <w:r w:rsidRPr="009964EE">
              <w:rPr>
                <w:rFonts w:ascii="Times New Roman" w:hAnsi="Times New Roman"/>
                <w:sz w:val="24"/>
                <w:szCs w:val="24"/>
              </w:rPr>
              <w:t>1.7.</w:t>
            </w:r>
          </w:p>
        </w:tc>
        <w:tc>
          <w:tcPr>
            <w:tcW w:w="7125" w:type="dxa"/>
            <w:tcBorders>
              <w:top w:val="single" w:sz="4" w:space="0" w:color="auto"/>
              <w:left w:val="nil"/>
              <w:bottom w:val="single" w:sz="4" w:space="0" w:color="auto"/>
              <w:right w:val="single" w:sz="4" w:space="0" w:color="auto"/>
            </w:tcBorders>
            <w:shd w:val="clear" w:color="auto" w:fill="auto"/>
            <w:hideMark/>
          </w:tcPr>
          <w:p w:rsidR="009964EE" w:rsidRPr="009964EE" w:rsidRDefault="009964EE" w:rsidP="001C76A2">
            <w:pPr>
              <w:rPr>
                <w:rFonts w:ascii="Times New Roman" w:hAnsi="Times New Roman"/>
                <w:sz w:val="24"/>
                <w:szCs w:val="24"/>
              </w:rPr>
            </w:pPr>
            <w:r w:rsidRPr="009964EE">
              <w:rPr>
                <w:rFonts w:ascii="Times New Roman" w:hAnsi="Times New Roman"/>
                <w:sz w:val="24"/>
                <w:szCs w:val="24"/>
              </w:rPr>
              <w:t xml:space="preserve">Проведение специалистами государственных казенных учреждений Республики Адыгея центров занятости населения опроса инвалидов с целью выявления их потребности в трудоустройстве, профессиональном обучении и получении дополнительного образования </w:t>
            </w:r>
          </w:p>
        </w:tc>
        <w:tc>
          <w:tcPr>
            <w:tcW w:w="1796" w:type="dxa"/>
            <w:tcBorders>
              <w:top w:val="single" w:sz="4" w:space="0" w:color="auto"/>
              <w:left w:val="nil"/>
              <w:bottom w:val="single" w:sz="4" w:space="0" w:color="auto"/>
              <w:right w:val="single" w:sz="4" w:space="0" w:color="auto"/>
            </w:tcBorders>
            <w:shd w:val="clear" w:color="auto" w:fill="auto"/>
            <w:hideMark/>
          </w:tcPr>
          <w:p w:rsidR="009964EE" w:rsidRDefault="009964EE" w:rsidP="009964EE">
            <w:pPr>
              <w:jc w:val="center"/>
            </w:pPr>
            <w:r w:rsidRPr="00C80BE6">
              <w:rPr>
                <w:rFonts w:ascii="Times New Roman" w:hAnsi="Times New Roman"/>
                <w:sz w:val="24"/>
                <w:szCs w:val="24"/>
              </w:rPr>
              <w:t>по мере необходимости</w:t>
            </w:r>
          </w:p>
        </w:tc>
        <w:tc>
          <w:tcPr>
            <w:tcW w:w="5726" w:type="dxa"/>
            <w:tcBorders>
              <w:top w:val="single" w:sz="4" w:space="0" w:color="auto"/>
              <w:left w:val="nil"/>
              <w:bottom w:val="single" w:sz="4" w:space="0" w:color="auto"/>
              <w:right w:val="single" w:sz="4" w:space="0" w:color="auto"/>
            </w:tcBorders>
            <w:shd w:val="clear" w:color="auto" w:fill="auto"/>
            <w:hideMark/>
          </w:tcPr>
          <w:p w:rsidR="009964EE" w:rsidRPr="009964EE" w:rsidRDefault="009964EE"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9964EE" w:rsidRPr="009964EE" w:rsidTr="009964EE">
        <w:trPr>
          <w:trHeight w:val="1696"/>
        </w:trPr>
        <w:tc>
          <w:tcPr>
            <w:tcW w:w="707" w:type="dxa"/>
            <w:tcBorders>
              <w:top w:val="nil"/>
              <w:left w:val="single" w:sz="4" w:space="0" w:color="auto"/>
              <w:bottom w:val="single" w:sz="4" w:space="0" w:color="auto"/>
              <w:right w:val="single" w:sz="4" w:space="0" w:color="auto"/>
            </w:tcBorders>
            <w:shd w:val="clear" w:color="auto" w:fill="auto"/>
            <w:hideMark/>
          </w:tcPr>
          <w:p w:rsidR="009964EE" w:rsidRPr="009964EE" w:rsidRDefault="009964EE" w:rsidP="001C76A2">
            <w:pPr>
              <w:jc w:val="center"/>
              <w:rPr>
                <w:rFonts w:ascii="Times New Roman" w:hAnsi="Times New Roman"/>
                <w:sz w:val="24"/>
                <w:szCs w:val="24"/>
              </w:rPr>
            </w:pPr>
            <w:r w:rsidRPr="009964EE">
              <w:rPr>
                <w:rFonts w:ascii="Times New Roman" w:hAnsi="Times New Roman"/>
                <w:sz w:val="24"/>
                <w:szCs w:val="24"/>
              </w:rPr>
              <w:t>1.8.</w:t>
            </w:r>
          </w:p>
        </w:tc>
        <w:tc>
          <w:tcPr>
            <w:tcW w:w="7125" w:type="dxa"/>
            <w:tcBorders>
              <w:top w:val="nil"/>
              <w:left w:val="nil"/>
              <w:bottom w:val="single" w:sz="4" w:space="0" w:color="auto"/>
              <w:right w:val="single" w:sz="4" w:space="0" w:color="auto"/>
            </w:tcBorders>
            <w:shd w:val="clear" w:color="auto" w:fill="auto"/>
            <w:hideMark/>
          </w:tcPr>
          <w:p w:rsidR="009964EE" w:rsidRPr="009964EE" w:rsidRDefault="009964EE" w:rsidP="001C76A2">
            <w:pPr>
              <w:rPr>
                <w:rFonts w:ascii="Times New Roman" w:hAnsi="Times New Roman"/>
                <w:sz w:val="24"/>
                <w:szCs w:val="24"/>
              </w:rPr>
            </w:pPr>
            <w:r w:rsidRPr="009964EE">
              <w:rPr>
                <w:rFonts w:ascii="Times New Roman" w:hAnsi="Times New Roman"/>
                <w:sz w:val="24"/>
                <w:szCs w:val="24"/>
              </w:rPr>
              <w:t>Актуализация реестра инвалидов 2 и 3 группы трудоспособного возраста в разрезе муниципальных образований</w:t>
            </w:r>
          </w:p>
        </w:tc>
        <w:tc>
          <w:tcPr>
            <w:tcW w:w="1796" w:type="dxa"/>
            <w:tcBorders>
              <w:top w:val="nil"/>
              <w:left w:val="nil"/>
              <w:bottom w:val="single" w:sz="4" w:space="0" w:color="auto"/>
              <w:right w:val="single" w:sz="4" w:space="0" w:color="auto"/>
            </w:tcBorders>
            <w:shd w:val="clear" w:color="auto" w:fill="auto"/>
            <w:hideMark/>
          </w:tcPr>
          <w:p w:rsidR="009964EE" w:rsidRDefault="009964EE" w:rsidP="009964EE">
            <w:pPr>
              <w:jc w:val="center"/>
            </w:pPr>
            <w:r w:rsidRPr="00C80BE6">
              <w:rPr>
                <w:rFonts w:ascii="Times New Roman" w:hAnsi="Times New Roman"/>
                <w:sz w:val="24"/>
                <w:szCs w:val="24"/>
              </w:rPr>
              <w:t>по мере необходимости</w:t>
            </w:r>
          </w:p>
        </w:tc>
        <w:tc>
          <w:tcPr>
            <w:tcW w:w="5726" w:type="dxa"/>
            <w:tcBorders>
              <w:top w:val="nil"/>
              <w:left w:val="nil"/>
              <w:bottom w:val="single" w:sz="4" w:space="0" w:color="auto"/>
              <w:right w:val="single" w:sz="4" w:space="0" w:color="auto"/>
            </w:tcBorders>
            <w:shd w:val="clear" w:color="auto" w:fill="auto"/>
            <w:hideMark/>
          </w:tcPr>
          <w:p w:rsidR="009964EE" w:rsidRPr="009964EE" w:rsidRDefault="009964EE" w:rsidP="001C76A2">
            <w:pPr>
              <w:rPr>
                <w:rFonts w:ascii="Times New Roman" w:hAnsi="Times New Roman"/>
                <w:sz w:val="24"/>
                <w:szCs w:val="24"/>
              </w:rPr>
            </w:pPr>
            <w:r w:rsidRPr="009964EE">
              <w:rPr>
                <w:rFonts w:ascii="Times New Roman" w:hAnsi="Times New Roman"/>
                <w:sz w:val="24"/>
                <w:szCs w:val="24"/>
              </w:rPr>
              <w:t>ФКУ «Главное бюро медико-социальной экспертизы по Республике Адыгея», ГУ Отделение пенсионного фонда Российской Федерации по РА, ГУ региональное отделение Фонда социального страхования Российской Федерации по РА, территориальный орган Федеральной службы государственной статистики по РА</w:t>
            </w:r>
          </w:p>
        </w:tc>
      </w:tr>
      <w:tr w:rsidR="001C76A2" w:rsidRPr="009964EE" w:rsidTr="009964EE">
        <w:trPr>
          <w:trHeight w:val="420"/>
        </w:trPr>
        <w:tc>
          <w:tcPr>
            <w:tcW w:w="153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 xml:space="preserve">II. </w:t>
            </w:r>
            <w:r w:rsidRPr="009964EE">
              <w:rPr>
                <w:rFonts w:ascii="Times New Roman" w:hAnsi="Times New Roman"/>
                <w:b/>
                <w:sz w:val="24"/>
                <w:szCs w:val="24"/>
              </w:rPr>
              <w:t>Мероприятия, содействующие созданию условий для вовлечения инвалидов в трудовую деятельность</w:t>
            </w:r>
          </w:p>
        </w:tc>
      </w:tr>
      <w:tr w:rsidR="001C76A2" w:rsidRPr="009964EE" w:rsidTr="009964EE">
        <w:trPr>
          <w:trHeight w:val="120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2.1.</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 xml:space="preserve">Принятие межведомственного регламента взаимодействия </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до 1 ноября 2016 года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Министерство образования и науки Республики Адыгея, ФКУ «Главное бюро медико-социальной экспертизы по Республике Адыгея»</w:t>
            </w:r>
          </w:p>
        </w:tc>
      </w:tr>
      <w:tr w:rsidR="001C76A2" w:rsidRPr="009964EE" w:rsidTr="009964EE">
        <w:trPr>
          <w:trHeight w:val="132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2.2.</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Проведение анализа причин имеющихся недостатков в организации взаимодействия органов службы занятости населения, работодателей,  и федеральным учреждением медико-социальной экспертизы по Республике Адыгея</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до 1 октября 2016 года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ФКУ «Главное бюро медико-социальной экспертизы по Республике Адыгея», Объединение работодателей Республики Адыгея</w:t>
            </w:r>
          </w:p>
        </w:tc>
      </w:tr>
      <w:tr w:rsidR="001C76A2" w:rsidRPr="009964EE" w:rsidTr="009964EE">
        <w:trPr>
          <w:trHeight w:val="1484"/>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2.3.</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9964EE">
            <w:pPr>
              <w:rPr>
                <w:rFonts w:ascii="Times New Roman" w:hAnsi="Times New Roman"/>
                <w:sz w:val="24"/>
                <w:szCs w:val="24"/>
              </w:rPr>
            </w:pPr>
            <w:r w:rsidRPr="009964EE">
              <w:rPr>
                <w:rFonts w:ascii="Times New Roman" w:hAnsi="Times New Roman"/>
                <w:sz w:val="24"/>
                <w:szCs w:val="24"/>
              </w:rPr>
              <w:t xml:space="preserve">Организация взаимодействия </w:t>
            </w:r>
            <w:r w:rsidR="009964EE" w:rsidRPr="009964EE">
              <w:rPr>
                <w:rFonts w:ascii="Times New Roman" w:hAnsi="Times New Roman"/>
                <w:sz w:val="24"/>
                <w:szCs w:val="24"/>
              </w:rPr>
              <w:t xml:space="preserve"> Управлени</w:t>
            </w:r>
            <w:r w:rsidR="009964EE">
              <w:rPr>
                <w:rFonts w:ascii="Times New Roman" w:hAnsi="Times New Roman"/>
                <w:sz w:val="24"/>
                <w:szCs w:val="24"/>
              </w:rPr>
              <w:t>я</w:t>
            </w:r>
            <w:r w:rsidR="009964EE" w:rsidRPr="009964EE">
              <w:rPr>
                <w:rFonts w:ascii="Times New Roman" w:hAnsi="Times New Roman"/>
                <w:sz w:val="24"/>
                <w:szCs w:val="24"/>
              </w:rPr>
              <w:t xml:space="preserve">  государственной службы занятости населения Республики Адыгея</w:t>
            </w:r>
            <w:r w:rsidRPr="009964EE">
              <w:rPr>
                <w:rFonts w:ascii="Times New Roman" w:hAnsi="Times New Roman"/>
                <w:sz w:val="24"/>
                <w:szCs w:val="24"/>
              </w:rPr>
              <w:t xml:space="preserve">, Объединения работодателей Республики Адыгея, ФКУ «Главное бюро медико-социальной экспертизы по Республике Адыгея» по вопросам расширения рекомендаций индивидуальных программ реабилитации инвалидов, в части  рекомендаций по трудоустройству, а также рекомендуемых условиях труда   </w:t>
            </w:r>
          </w:p>
        </w:tc>
        <w:tc>
          <w:tcPr>
            <w:tcW w:w="179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p w:rsidR="001C76A2" w:rsidRPr="009964EE" w:rsidRDefault="001C76A2" w:rsidP="001C76A2">
            <w:pPr>
              <w:rPr>
                <w:rFonts w:ascii="Times New Roman" w:hAnsi="Times New Roman"/>
                <w:sz w:val="24"/>
                <w:szCs w:val="24"/>
              </w:rPr>
            </w:pPr>
          </w:p>
          <w:p w:rsidR="001C76A2" w:rsidRPr="009964EE" w:rsidRDefault="001C76A2" w:rsidP="001C76A2">
            <w:pPr>
              <w:rPr>
                <w:rFonts w:ascii="Times New Roman" w:hAnsi="Times New Roman"/>
                <w:sz w:val="24"/>
                <w:szCs w:val="24"/>
              </w:rPr>
            </w:pPr>
          </w:p>
          <w:p w:rsidR="001C76A2" w:rsidRPr="009964EE" w:rsidRDefault="001C76A2" w:rsidP="001C76A2">
            <w:pPr>
              <w:jc w:val="center"/>
              <w:rPr>
                <w:rFonts w:ascii="Times New Roman" w:hAnsi="Times New Roman"/>
                <w:sz w:val="24"/>
                <w:szCs w:val="24"/>
              </w:rPr>
            </w:pPr>
          </w:p>
        </w:tc>
        <w:tc>
          <w:tcPr>
            <w:tcW w:w="572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ФКУ «Главное бюро медико-социальной экспертизы по Республике Адыгея», Объединение работодателей Республики Адыгея</w:t>
            </w:r>
          </w:p>
          <w:p w:rsidR="001C76A2" w:rsidRPr="009964EE" w:rsidRDefault="001C76A2" w:rsidP="001C76A2">
            <w:pPr>
              <w:rPr>
                <w:rFonts w:ascii="Times New Roman" w:hAnsi="Times New Roman"/>
                <w:sz w:val="24"/>
                <w:szCs w:val="24"/>
              </w:rPr>
            </w:pPr>
          </w:p>
          <w:p w:rsidR="001C76A2" w:rsidRPr="009964EE" w:rsidRDefault="001C76A2" w:rsidP="001C76A2">
            <w:pPr>
              <w:rPr>
                <w:rFonts w:ascii="Times New Roman" w:hAnsi="Times New Roman"/>
                <w:sz w:val="24"/>
                <w:szCs w:val="24"/>
              </w:rPr>
            </w:pPr>
          </w:p>
        </w:tc>
      </w:tr>
      <w:tr w:rsidR="001C76A2" w:rsidRPr="009964EE" w:rsidTr="009964EE">
        <w:trPr>
          <w:trHeight w:val="559"/>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lastRenderedPageBreak/>
              <w:t>2.4.</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pStyle w:val="af4"/>
              <w:rPr>
                <w:rFonts w:ascii="Times New Roman" w:hAnsi="Times New Roman" w:cs="Times New Roman"/>
              </w:rPr>
            </w:pPr>
            <w:r w:rsidRPr="009964EE">
              <w:rPr>
                <w:rFonts w:ascii="Times New Roman" w:hAnsi="Times New Roman" w:cs="Times New Roman"/>
              </w:rPr>
              <w:t xml:space="preserve">Организация оказания государственных услуг инвалидам (в том числе детям-инвалидам в возрасте от 14 до 18 лет, состоящим на учете в органах службы занятости, а также обучающимся в образовательных учреждениях), связанных с профессиональной ориентацией в целях выбора сферы деятельности (профессии), трудоустройства, возможности прохождения профессионального обучения и получения </w:t>
            </w:r>
            <w:r w:rsidR="009964EE" w:rsidRPr="009964EE">
              <w:rPr>
                <w:rFonts w:ascii="Times New Roman" w:hAnsi="Times New Roman" w:cs="Times New Roman"/>
              </w:rPr>
              <w:t xml:space="preserve"> дополнительного </w:t>
            </w:r>
            <w:r w:rsidRPr="009964EE">
              <w:rPr>
                <w:rFonts w:ascii="Times New Roman" w:hAnsi="Times New Roman" w:cs="Times New Roman"/>
              </w:rPr>
              <w:t>профессионального образования с учетом особенностей их психофизического развития и данных, содержащихся в их индивидуальных программах реабилитации инвалидов</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1C76A2" w:rsidRPr="009964EE" w:rsidTr="009964EE">
        <w:trPr>
          <w:trHeight w:val="120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9964EE">
            <w:pPr>
              <w:jc w:val="center"/>
              <w:rPr>
                <w:rFonts w:ascii="Times New Roman" w:hAnsi="Times New Roman"/>
                <w:sz w:val="24"/>
                <w:szCs w:val="24"/>
              </w:rPr>
            </w:pPr>
            <w:r w:rsidRPr="009964EE">
              <w:rPr>
                <w:rFonts w:ascii="Times New Roman" w:hAnsi="Times New Roman"/>
                <w:sz w:val="24"/>
                <w:szCs w:val="24"/>
              </w:rPr>
              <w:t>2.</w:t>
            </w:r>
            <w:r w:rsidR="009964EE">
              <w:rPr>
                <w:rFonts w:ascii="Times New Roman" w:hAnsi="Times New Roman"/>
                <w:sz w:val="24"/>
                <w:szCs w:val="24"/>
              </w:rPr>
              <w:t>5</w:t>
            </w:r>
            <w:r w:rsidRPr="009964EE">
              <w:rPr>
                <w:rFonts w:ascii="Times New Roman" w:hAnsi="Times New Roman"/>
                <w:sz w:val="24"/>
                <w:szCs w:val="24"/>
              </w:rPr>
              <w:t>.</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Организация взаимодействия с работодателями по трудоустройству инвалидов на рабочие места по окончании профессионального обучения, включая обучение в соответствии с заявками организаций бюджетной сферы и акционерных обществ с государственным участием по направлению органов службы занятости населения</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государственные казенные учреждения Республики Адыгея центры занятости населения</w:t>
            </w:r>
          </w:p>
        </w:tc>
      </w:tr>
      <w:tr w:rsidR="001C76A2" w:rsidRPr="009964EE" w:rsidTr="009964EE">
        <w:trPr>
          <w:trHeight w:val="1487"/>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1C76A2" w:rsidRPr="009964EE" w:rsidRDefault="001C76A2" w:rsidP="009964EE">
            <w:pPr>
              <w:jc w:val="center"/>
              <w:rPr>
                <w:rFonts w:ascii="Times New Roman" w:hAnsi="Times New Roman"/>
                <w:sz w:val="24"/>
                <w:szCs w:val="24"/>
              </w:rPr>
            </w:pPr>
            <w:r w:rsidRPr="009964EE">
              <w:rPr>
                <w:rFonts w:ascii="Times New Roman" w:hAnsi="Times New Roman"/>
                <w:sz w:val="24"/>
                <w:szCs w:val="24"/>
              </w:rPr>
              <w:t>2.</w:t>
            </w:r>
            <w:r w:rsidR="009964EE">
              <w:rPr>
                <w:rFonts w:ascii="Times New Roman" w:hAnsi="Times New Roman"/>
                <w:sz w:val="24"/>
                <w:szCs w:val="24"/>
              </w:rPr>
              <w:t>6</w:t>
            </w:r>
            <w:r w:rsidRPr="009964EE">
              <w:rPr>
                <w:rFonts w:ascii="Times New Roman" w:hAnsi="Times New Roman"/>
                <w:sz w:val="24"/>
                <w:szCs w:val="24"/>
              </w:rPr>
              <w:t>.</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Установление приказом контрольных показателей по предоставлению государственных услуг в области содействия занятости инвалидов в рамках реализации мероприятий государственной программы Республики Адыгея «Содействие занятости населения» на 2014 – 2018 годы, в разрезе центров занятости населения</w:t>
            </w:r>
          </w:p>
        </w:tc>
        <w:tc>
          <w:tcPr>
            <w:tcW w:w="179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январь                      2017 года</w:t>
            </w:r>
          </w:p>
        </w:tc>
        <w:tc>
          <w:tcPr>
            <w:tcW w:w="572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w:t>
            </w:r>
          </w:p>
        </w:tc>
      </w:tr>
      <w:tr w:rsidR="001C76A2" w:rsidRPr="009964EE" w:rsidTr="009964EE">
        <w:trPr>
          <w:trHeight w:val="1098"/>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9964EE">
            <w:pPr>
              <w:jc w:val="center"/>
              <w:rPr>
                <w:rFonts w:ascii="Times New Roman" w:hAnsi="Times New Roman"/>
                <w:sz w:val="24"/>
                <w:szCs w:val="24"/>
              </w:rPr>
            </w:pPr>
            <w:r w:rsidRPr="009964EE">
              <w:rPr>
                <w:rFonts w:ascii="Times New Roman" w:hAnsi="Times New Roman"/>
                <w:sz w:val="24"/>
                <w:szCs w:val="24"/>
              </w:rPr>
              <w:t>2.</w:t>
            </w:r>
            <w:r w:rsidR="009964EE">
              <w:rPr>
                <w:rFonts w:ascii="Times New Roman" w:hAnsi="Times New Roman"/>
                <w:sz w:val="24"/>
                <w:szCs w:val="24"/>
              </w:rPr>
              <w:t>7</w:t>
            </w:r>
            <w:r w:rsidRPr="009964EE">
              <w:rPr>
                <w:rFonts w:ascii="Times New Roman" w:hAnsi="Times New Roman"/>
                <w:sz w:val="24"/>
                <w:szCs w:val="24"/>
              </w:rPr>
              <w:t>.</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Обеспечение достижения выполнения контрольных показателей по предоставлению государственных услуг в области содействия занятости инвалидов в рамках реализации мероприятий государственной программы Республики Адыгея «Содействие занятости населения» на 2014 – 2018 годы</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1C76A2" w:rsidRPr="009964EE" w:rsidTr="009964EE">
        <w:trPr>
          <w:trHeight w:val="1815"/>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1C76A2" w:rsidRPr="009964EE" w:rsidRDefault="001C76A2" w:rsidP="009964EE">
            <w:pPr>
              <w:jc w:val="center"/>
              <w:rPr>
                <w:rFonts w:ascii="Times New Roman" w:hAnsi="Times New Roman"/>
                <w:sz w:val="24"/>
                <w:szCs w:val="24"/>
              </w:rPr>
            </w:pPr>
            <w:r w:rsidRPr="009964EE">
              <w:rPr>
                <w:rFonts w:ascii="Times New Roman" w:hAnsi="Times New Roman"/>
                <w:sz w:val="24"/>
                <w:szCs w:val="24"/>
              </w:rPr>
              <w:t>2.</w:t>
            </w:r>
            <w:r w:rsidR="009964EE" w:rsidRPr="009964EE">
              <w:rPr>
                <w:rFonts w:ascii="Times New Roman" w:hAnsi="Times New Roman"/>
                <w:sz w:val="24"/>
                <w:szCs w:val="24"/>
              </w:rPr>
              <w:t>8</w:t>
            </w:r>
            <w:r w:rsidRPr="009964EE">
              <w:rPr>
                <w:rFonts w:ascii="Times New Roman" w:hAnsi="Times New Roman"/>
                <w:sz w:val="24"/>
                <w:szCs w:val="24"/>
              </w:rPr>
              <w:t>.</w:t>
            </w:r>
          </w:p>
        </w:tc>
        <w:tc>
          <w:tcPr>
            <w:tcW w:w="7125" w:type="dxa"/>
            <w:tcBorders>
              <w:top w:val="single" w:sz="4" w:space="0" w:color="auto"/>
              <w:left w:val="nil"/>
              <w:bottom w:val="single" w:sz="4" w:space="0" w:color="auto"/>
              <w:right w:val="single" w:sz="4" w:space="0" w:color="auto"/>
            </w:tcBorders>
            <w:shd w:val="clear" w:color="auto" w:fill="auto"/>
            <w:hideMark/>
          </w:tcPr>
          <w:p w:rsidR="00FE3991" w:rsidRPr="00FE3991" w:rsidRDefault="00FE3991" w:rsidP="00FE3991">
            <w:pPr>
              <w:pStyle w:val="1"/>
              <w:jc w:val="left"/>
              <w:rPr>
                <w:rFonts w:ascii="Times New Roman" w:hAnsi="Times New Roman"/>
                <w:sz w:val="24"/>
                <w:szCs w:val="24"/>
              </w:rPr>
            </w:pPr>
            <w:r w:rsidRPr="00FE3991">
              <w:rPr>
                <w:rFonts w:ascii="Times New Roman" w:hAnsi="Times New Roman"/>
                <w:sz w:val="24"/>
                <w:szCs w:val="24"/>
              </w:rPr>
              <w:t>Реализация положений установленных</w:t>
            </w:r>
            <w:r w:rsidR="001C76A2" w:rsidRPr="00FE3991">
              <w:rPr>
                <w:rFonts w:ascii="Times New Roman" w:hAnsi="Times New Roman"/>
                <w:sz w:val="24"/>
                <w:szCs w:val="24"/>
              </w:rPr>
              <w:t xml:space="preserve"> Федеральн</w:t>
            </w:r>
            <w:r w:rsidRPr="00FE3991">
              <w:rPr>
                <w:rFonts w:ascii="Times New Roman" w:hAnsi="Times New Roman"/>
                <w:sz w:val="24"/>
                <w:szCs w:val="24"/>
              </w:rPr>
              <w:t>ым</w:t>
            </w:r>
            <w:r w:rsidR="001C76A2" w:rsidRPr="00FE3991">
              <w:rPr>
                <w:rFonts w:ascii="Times New Roman" w:hAnsi="Times New Roman"/>
                <w:sz w:val="24"/>
                <w:szCs w:val="24"/>
              </w:rPr>
              <w:t xml:space="preserve"> закон</w:t>
            </w:r>
            <w:r w:rsidRPr="00FE3991">
              <w:rPr>
                <w:rFonts w:ascii="Times New Roman" w:hAnsi="Times New Roman"/>
                <w:sz w:val="24"/>
                <w:szCs w:val="24"/>
              </w:rPr>
              <w:t>ом</w:t>
            </w:r>
            <w:r w:rsidR="001C76A2" w:rsidRPr="00FE3991">
              <w:rPr>
                <w:rFonts w:ascii="Times New Roman" w:hAnsi="Times New Roman"/>
                <w:sz w:val="24"/>
                <w:szCs w:val="24"/>
              </w:rPr>
              <w:t xml:space="preserve"> от 10</w:t>
            </w:r>
            <w:r w:rsidRPr="00FE3991">
              <w:rPr>
                <w:rFonts w:ascii="Times New Roman" w:hAnsi="Times New Roman"/>
                <w:sz w:val="24"/>
                <w:szCs w:val="24"/>
              </w:rPr>
              <w:t xml:space="preserve"> декабря </w:t>
            </w:r>
            <w:r w:rsidR="001C76A2" w:rsidRPr="00FE3991">
              <w:rPr>
                <w:rFonts w:ascii="Times New Roman" w:hAnsi="Times New Roman"/>
                <w:sz w:val="24"/>
                <w:szCs w:val="24"/>
              </w:rPr>
              <w:t>2014 года № 419</w:t>
            </w:r>
            <w:r w:rsidRPr="00FE3991">
              <w:rPr>
                <w:rFonts w:ascii="Times New Roman" w:hAnsi="Times New Roman"/>
                <w:sz w:val="24"/>
                <w:szCs w:val="24"/>
              </w:rPr>
              <w:t>-ФЗ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C76A2" w:rsidRPr="00FE3991" w:rsidRDefault="001C76A2" w:rsidP="00FE3991">
            <w:pPr>
              <w:rPr>
                <w:rFonts w:ascii="Times New Roman" w:hAnsi="Times New Roman"/>
                <w:sz w:val="24"/>
                <w:szCs w:val="24"/>
              </w:rPr>
            </w:pPr>
          </w:p>
        </w:tc>
        <w:tc>
          <w:tcPr>
            <w:tcW w:w="1796" w:type="dxa"/>
            <w:tcBorders>
              <w:top w:val="single" w:sz="4" w:space="0" w:color="auto"/>
              <w:left w:val="nil"/>
              <w:bottom w:val="single" w:sz="4" w:space="0" w:color="auto"/>
              <w:right w:val="single" w:sz="4" w:space="0" w:color="auto"/>
            </w:tcBorders>
            <w:shd w:val="clear" w:color="auto" w:fill="auto"/>
            <w:hideMark/>
          </w:tcPr>
          <w:p w:rsidR="001C76A2" w:rsidRPr="009964EE" w:rsidRDefault="009964EE" w:rsidP="001C76A2">
            <w:pPr>
              <w:jc w:val="center"/>
              <w:rPr>
                <w:rFonts w:ascii="Times New Roman" w:hAnsi="Times New Roman"/>
                <w:sz w:val="24"/>
                <w:szCs w:val="24"/>
                <w:highlight w:val="yellow"/>
              </w:rPr>
            </w:pPr>
            <w:r w:rsidRPr="009964EE">
              <w:rPr>
                <w:rFonts w:ascii="Times New Roman" w:hAnsi="Times New Roman"/>
                <w:sz w:val="24"/>
                <w:szCs w:val="24"/>
              </w:rPr>
              <w:t>в течение периода</w:t>
            </w:r>
          </w:p>
        </w:tc>
        <w:tc>
          <w:tcPr>
            <w:tcW w:w="572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w:t>
            </w:r>
            <w:r w:rsidR="009964EE">
              <w:rPr>
                <w:rFonts w:ascii="Times New Roman" w:hAnsi="Times New Roman"/>
                <w:sz w:val="24"/>
                <w:szCs w:val="24"/>
              </w:rPr>
              <w:t xml:space="preserve">, </w:t>
            </w:r>
            <w:r w:rsidR="009964EE" w:rsidRPr="009964EE">
              <w:rPr>
                <w:rFonts w:ascii="Times New Roman" w:hAnsi="Times New Roman"/>
                <w:sz w:val="24"/>
                <w:szCs w:val="24"/>
              </w:rPr>
              <w:t xml:space="preserve"> государственные казенные учреждения Республики Адыгея центры занятости населения</w:t>
            </w:r>
          </w:p>
        </w:tc>
      </w:tr>
      <w:tr w:rsidR="001C76A2" w:rsidRPr="009964EE" w:rsidTr="009964EE">
        <w:trPr>
          <w:trHeight w:val="315"/>
        </w:trPr>
        <w:tc>
          <w:tcPr>
            <w:tcW w:w="153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III. Информационное сопровождение реализации мероприятия по содействию занятости инвалидов</w:t>
            </w:r>
          </w:p>
        </w:tc>
      </w:tr>
      <w:tr w:rsidR="001C76A2" w:rsidRPr="009964EE" w:rsidTr="009964EE">
        <w:trPr>
          <w:trHeight w:val="1875"/>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lastRenderedPageBreak/>
              <w:t>3.1.</w:t>
            </w:r>
          </w:p>
        </w:tc>
        <w:tc>
          <w:tcPr>
            <w:tcW w:w="7125" w:type="dxa"/>
            <w:tcBorders>
              <w:top w:val="nil"/>
              <w:left w:val="nil"/>
              <w:bottom w:val="nil"/>
              <w:right w:val="nil"/>
            </w:tcBorders>
            <w:shd w:val="clear" w:color="auto" w:fill="auto"/>
            <w:hideMark/>
          </w:tcPr>
          <w:p w:rsidR="001C76A2" w:rsidRPr="009964EE" w:rsidRDefault="001C76A2" w:rsidP="009964EE">
            <w:pPr>
              <w:rPr>
                <w:rFonts w:ascii="Times New Roman" w:hAnsi="Times New Roman"/>
                <w:sz w:val="24"/>
                <w:szCs w:val="24"/>
              </w:rPr>
            </w:pPr>
            <w:r w:rsidRPr="009964EE">
              <w:rPr>
                <w:rFonts w:ascii="Times New Roman" w:hAnsi="Times New Roman"/>
                <w:sz w:val="24"/>
                <w:szCs w:val="24"/>
              </w:rPr>
              <w:t>Размещение информации о предоставлении государственных услуг в области содействия занятости инвалидов на информационных  стендах в органах службы занятости населения, органах социальной защиты населения, отделениях Пенсионного Фонда по РА, органах местного самоуправления и других местах массового посещения граждан</w:t>
            </w:r>
          </w:p>
        </w:tc>
        <w:tc>
          <w:tcPr>
            <w:tcW w:w="1796" w:type="dxa"/>
            <w:tcBorders>
              <w:top w:val="nil"/>
              <w:left w:val="single" w:sz="4" w:space="0" w:color="auto"/>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государственные казенные учреждения Республики Адыгея центры занятости населения</w:t>
            </w:r>
          </w:p>
        </w:tc>
      </w:tr>
      <w:tr w:rsidR="001C76A2" w:rsidRPr="009964EE" w:rsidTr="009964EE">
        <w:trPr>
          <w:trHeight w:val="90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3.2.</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Проведение семинаров, круглых столов, совещаний по проблемам повышения эффективности деятельности по трудоустройству инвалидов, профессиональному обучению и получению дополнительного профессионального образования</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казенные учреждения Республики Адыгея центры занятости населения</w:t>
            </w:r>
          </w:p>
        </w:tc>
      </w:tr>
      <w:tr w:rsidR="001C76A2" w:rsidRPr="009964EE" w:rsidTr="009964EE">
        <w:trPr>
          <w:trHeight w:val="1441"/>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3.3.</w:t>
            </w:r>
          </w:p>
        </w:tc>
        <w:tc>
          <w:tcPr>
            <w:tcW w:w="7125" w:type="dxa"/>
            <w:tcBorders>
              <w:top w:val="nil"/>
              <w:left w:val="nil"/>
              <w:bottom w:val="nil"/>
              <w:right w:val="nil"/>
            </w:tcBorders>
            <w:shd w:val="clear" w:color="auto" w:fill="auto"/>
            <w:hideMark/>
          </w:tcPr>
          <w:p w:rsidR="001C76A2" w:rsidRPr="009964EE" w:rsidRDefault="001C76A2" w:rsidP="009964EE">
            <w:pPr>
              <w:rPr>
                <w:rFonts w:ascii="Times New Roman" w:hAnsi="Times New Roman"/>
                <w:sz w:val="24"/>
                <w:szCs w:val="24"/>
              </w:rPr>
            </w:pPr>
            <w:r w:rsidRPr="009964EE">
              <w:rPr>
                <w:rFonts w:ascii="Times New Roman" w:hAnsi="Times New Roman"/>
                <w:sz w:val="24"/>
                <w:szCs w:val="24"/>
              </w:rPr>
              <w:t xml:space="preserve">Размещение на информационном портале «Работа в России» Федеральной службы по труду и занятости и на </w:t>
            </w:r>
            <w:r w:rsidR="009964EE">
              <w:rPr>
                <w:rFonts w:ascii="Times New Roman" w:hAnsi="Times New Roman"/>
                <w:sz w:val="24"/>
                <w:szCs w:val="24"/>
              </w:rPr>
              <w:t xml:space="preserve">интерактивном портале </w:t>
            </w:r>
            <w:r w:rsidR="009964EE" w:rsidRPr="009964EE">
              <w:rPr>
                <w:rFonts w:ascii="Times New Roman" w:hAnsi="Times New Roman"/>
                <w:sz w:val="24"/>
                <w:szCs w:val="24"/>
              </w:rPr>
              <w:t>Управлени</w:t>
            </w:r>
            <w:r w:rsidR="009964EE">
              <w:rPr>
                <w:rFonts w:ascii="Times New Roman" w:hAnsi="Times New Roman"/>
                <w:sz w:val="24"/>
                <w:szCs w:val="24"/>
              </w:rPr>
              <w:t>я</w:t>
            </w:r>
            <w:r w:rsidR="009964EE" w:rsidRPr="009964EE">
              <w:rPr>
                <w:rFonts w:ascii="Times New Roman" w:hAnsi="Times New Roman"/>
                <w:sz w:val="24"/>
                <w:szCs w:val="24"/>
              </w:rPr>
              <w:t xml:space="preserve">  государственной службы занятости населения Республики Адыгея </w:t>
            </w:r>
            <w:r w:rsidRPr="009964EE">
              <w:rPr>
                <w:rFonts w:ascii="Times New Roman" w:hAnsi="Times New Roman"/>
                <w:sz w:val="24"/>
                <w:szCs w:val="24"/>
              </w:rPr>
              <w:t>информации о наличии свободных рабочих мест для трудоустройства безработных граждан, включая незанятых инвалидов</w:t>
            </w:r>
          </w:p>
        </w:tc>
        <w:tc>
          <w:tcPr>
            <w:tcW w:w="1796"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9964EE" w:rsidP="001C76A2">
            <w:pPr>
              <w:jc w:val="center"/>
              <w:rPr>
                <w:rFonts w:ascii="Times New Roman" w:hAnsi="Times New Roman"/>
                <w:sz w:val="24"/>
                <w:szCs w:val="24"/>
              </w:rPr>
            </w:pPr>
            <w:r>
              <w:rPr>
                <w:rFonts w:ascii="Times New Roman" w:hAnsi="Times New Roman"/>
                <w:sz w:val="24"/>
                <w:szCs w:val="24"/>
              </w:rPr>
              <w:t>постоянно</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9964EE" w:rsidP="001C76A2">
            <w:pPr>
              <w:rPr>
                <w:rFonts w:ascii="Times New Roman" w:hAnsi="Times New Roman"/>
                <w:sz w:val="24"/>
                <w:szCs w:val="24"/>
              </w:rPr>
            </w:pPr>
            <w:r w:rsidRPr="009964EE">
              <w:rPr>
                <w:rFonts w:ascii="Times New Roman" w:hAnsi="Times New Roman"/>
                <w:sz w:val="24"/>
                <w:szCs w:val="24"/>
              </w:rPr>
              <w:t xml:space="preserve">Управление  государственной службы занятости населения Республики Адыгея </w:t>
            </w:r>
            <w:r w:rsidR="001C76A2" w:rsidRPr="009964EE">
              <w:rPr>
                <w:rFonts w:ascii="Times New Roman" w:hAnsi="Times New Roman"/>
                <w:sz w:val="24"/>
                <w:szCs w:val="24"/>
              </w:rPr>
              <w:t>,                                                                              государственные казенные учреждения центры занятости населения</w:t>
            </w:r>
          </w:p>
        </w:tc>
      </w:tr>
      <w:tr w:rsidR="001C76A2" w:rsidRPr="009964EE" w:rsidTr="009964EE">
        <w:trPr>
          <w:trHeight w:val="98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3.4.</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A30B5B">
            <w:pPr>
              <w:rPr>
                <w:rFonts w:ascii="Times New Roman" w:hAnsi="Times New Roman"/>
                <w:sz w:val="24"/>
                <w:szCs w:val="24"/>
              </w:rPr>
            </w:pPr>
            <w:r w:rsidRPr="009964EE">
              <w:rPr>
                <w:rFonts w:ascii="Times New Roman" w:hAnsi="Times New Roman"/>
                <w:sz w:val="24"/>
                <w:szCs w:val="24"/>
              </w:rPr>
              <w:t xml:space="preserve">Организация взаимодействия органов службы занятости населения с общественными организациями инвалидов с целью </w:t>
            </w:r>
            <w:r w:rsidR="00A30B5B">
              <w:rPr>
                <w:rFonts w:ascii="Times New Roman" w:hAnsi="Times New Roman"/>
                <w:sz w:val="24"/>
                <w:szCs w:val="24"/>
              </w:rPr>
              <w:t>выработки мер по информированию инвалидов о возможностях трудоустройства с помощью органов службы занятости</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 общественные организации инвалидов</w:t>
            </w:r>
          </w:p>
        </w:tc>
      </w:tr>
      <w:tr w:rsidR="001C76A2" w:rsidRPr="009964EE" w:rsidTr="009964EE">
        <w:trPr>
          <w:trHeight w:val="900"/>
        </w:trPr>
        <w:tc>
          <w:tcPr>
            <w:tcW w:w="707" w:type="dxa"/>
            <w:tcBorders>
              <w:top w:val="single" w:sz="4" w:space="0" w:color="auto"/>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3.5.</w:t>
            </w:r>
          </w:p>
        </w:tc>
        <w:tc>
          <w:tcPr>
            <w:tcW w:w="7125"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Организация и проведение ежегодной республиканской декады занятости инвалидов, приуроченной к Международному дню инвалидов</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sz w:val="24"/>
                <w:szCs w:val="24"/>
              </w:rPr>
            </w:pPr>
          </w:p>
        </w:tc>
        <w:tc>
          <w:tcPr>
            <w:tcW w:w="5726" w:type="dxa"/>
            <w:tcBorders>
              <w:top w:val="single" w:sz="4" w:space="0" w:color="auto"/>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p>
        </w:tc>
      </w:tr>
      <w:tr w:rsidR="001C76A2" w:rsidRPr="009964EE" w:rsidTr="009964EE">
        <w:trPr>
          <w:trHeight w:val="416"/>
        </w:trPr>
        <w:tc>
          <w:tcPr>
            <w:tcW w:w="153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C76A2" w:rsidRPr="009964EE" w:rsidRDefault="001C76A2" w:rsidP="001C76A2">
            <w:pPr>
              <w:jc w:val="center"/>
              <w:rPr>
                <w:rFonts w:ascii="Times New Roman" w:hAnsi="Times New Roman"/>
                <w:b/>
                <w:bCs/>
                <w:sz w:val="24"/>
                <w:szCs w:val="24"/>
              </w:rPr>
            </w:pPr>
            <w:r w:rsidRPr="009964EE">
              <w:rPr>
                <w:rFonts w:ascii="Times New Roman" w:hAnsi="Times New Roman"/>
                <w:b/>
                <w:bCs/>
                <w:sz w:val="24"/>
                <w:szCs w:val="24"/>
              </w:rPr>
              <w:t>IV. Осуществление надзора и контроля</w:t>
            </w:r>
          </w:p>
        </w:tc>
      </w:tr>
      <w:tr w:rsidR="001C76A2" w:rsidRPr="009964EE" w:rsidTr="009964EE">
        <w:trPr>
          <w:trHeight w:val="960"/>
        </w:trPr>
        <w:tc>
          <w:tcPr>
            <w:tcW w:w="707" w:type="dxa"/>
            <w:tcBorders>
              <w:top w:val="nil"/>
              <w:left w:val="single" w:sz="4" w:space="0" w:color="auto"/>
              <w:bottom w:val="single" w:sz="4" w:space="0" w:color="auto"/>
              <w:right w:val="single" w:sz="4" w:space="0" w:color="auto"/>
            </w:tcBorders>
            <w:shd w:val="clear" w:color="auto" w:fill="auto"/>
            <w:noWrap/>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4.1.</w:t>
            </w:r>
          </w:p>
        </w:tc>
        <w:tc>
          <w:tcPr>
            <w:tcW w:w="7125"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Осуществление надзора и контроля за приемом на работу инвалидов в пределах установленной квоты и регистрацией инвалидов в качестве безработных граждан</w:t>
            </w:r>
          </w:p>
        </w:tc>
        <w:tc>
          <w:tcPr>
            <w:tcW w:w="1796" w:type="dxa"/>
            <w:tcBorders>
              <w:top w:val="nil"/>
              <w:left w:val="nil"/>
              <w:bottom w:val="single" w:sz="4" w:space="0" w:color="auto"/>
              <w:right w:val="single" w:sz="4" w:space="0" w:color="auto"/>
            </w:tcBorders>
            <w:shd w:val="clear" w:color="auto" w:fill="auto"/>
            <w:hideMark/>
          </w:tcPr>
          <w:p w:rsidR="001C76A2" w:rsidRPr="009964EE" w:rsidRDefault="001C76A2" w:rsidP="001C76A2">
            <w:pPr>
              <w:jc w:val="center"/>
              <w:rPr>
                <w:rFonts w:ascii="Times New Roman" w:hAnsi="Times New Roman"/>
                <w:sz w:val="24"/>
                <w:szCs w:val="24"/>
              </w:rPr>
            </w:pPr>
            <w:r w:rsidRPr="009964EE">
              <w:rPr>
                <w:rFonts w:ascii="Times New Roman" w:hAnsi="Times New Roman"/>
                <w:sz w:val="24"/>
                <w:szCs w:val="24"/>
              </w:rPr>
              <w:t>в течение периода</w:t>
            </w:r>
          </w:p>
        </w:tc>
        <w:tc>
          <w:tcPr>
            <w:tcW w:w="5726" w:type="dxa"/>
            <w:tcBorders>
              <w:top w:val="nil"/>
              <w:left w:val="nil"/>
              <w:bottom w:val="single" w:sz="4" w:space="0" w:color="auto"/>
              <w:right w:val="single" w:sz="4" w:space="0" w:color="auto"/>
            </w:tcBorders>
            <w:shd w:val="clear" w:color="auto" w:fill="auto"/>
            <w:hideMark/>
          </w:tcPr>
          <w:p w:rsidR="001C76A2" w:rsidRPr="009964EE" w:rsidRDefault="001C76A2" w:rsidP="001C76A2">
            <w:pPr>
              <w:rPr>
                <w:rFonts w:ascii="Times New Roman" w:hAnsi="Times New Roman"/>
                <w:sz w:val="24"/>
                <w:szCs w:val="24"/>
              </w:rPr>
            </w:pPr>
            <w:r w:rsidRPr="009964EE">
              <w:rPr>
                <w:rFonts w:ascii="Times New Roman" w:hAnsi="Times New Roman"/>
                <w:sz w:val="24"/>
                <w:szCs w:val="24"/>
              </w:rPr>
              <w:t>Управление  государственной службы занятости населения Республики Адыгея</w:t>
            </w:r>
          </w:p>
        </w:tc>
      </w:tr>
    </w:tbl>
    <w:p w:rsidR="001C76A2" w:rsidRDefault="001C76A2" w:rsidP="00133B9E">
      <w:pPr>
        <w:widowControl w:val="0"/>
        <w:shd w:val="clear" w:color="auto" w:fill="FFFFFF"/>
        <w:autoSpaceDE w:val="0"/>
        <w:autoSpaceDN w:val="0"/>
        <w:adjustRightInd w:val="0"/>
        <w:spacing w:after="120"/>
        <w:jc w:val="both"/>
        <w:rPr>
          <w:rFonts w:ascii="Times New Roman" w:hAnsi="Times New Roman"/>
          <w:sz w:val="28"/>
          <w:szCs w:val="28"/>
        </w:rPr>
      </w:pPr>
    </w:p>
    <w:p w:rsidR="001C76A2" w:rsidRPr="001C76A2" w:rsidRDefault="001C76A2" w:rsidP="001C76A2">
      <w:pPr>
        <w:rPr>
          <w:rFonts w:ascii="Times New Roman" w:hAnsi="Times New Roman"/>
          <w:sz w:val="28"/>
          <w:szCs w:val="28"/>
        </w:rPr>
      </w:pPr>
    </w:p>
    <w:p w:rsidR="001C76A2" w:rsidRPr="001C76A2" w:rsidRDefault="001C76A2" w:rsidP="001C76A2">
      <w:pPr>
        <w:rPr>
          <w:rFonts w:ascii="Times New Roman" w:hAnsi="Times New Roman"/>
          <w:sz w:val="28"/>
          <w:szCs w:val="28"/>
        </w:rPr>
      </w:pPr>
    </w:p>
    <w:p w:rsidR="001C76A2" w:rsidRPr="001C76A2" w:rsidRDefault="001C76A2" w:rsidP="001C76A2">
      <w:pPr>
        <w:rPr>
          <w:rFonts w:ascii="Times New Roman" w:hAnsi="Times New Roman"/>
          <w:sz w:val="28"/>
          <w:szCs w:val="28"/>
        </w:rPr>
      </w:pPr>
    </w:p>
    <w:p w:rsidR="001C76A2" w:rsidRPr="001C76A2" w:rsidRDefault="001C76A2" w:rsidP="001C76A2">
      <w:pPr>
        <w:tabs>
          <w:tab w:val="left" w:pos="6510"/>
        </w:tabs>
        <w:rPr>
          <w:rFonts w:ascii="Times New Roman" w:hAnsi="Times New Roman"/>
          <w:sz w:val="28"/>
          <w:szCs w:val="28"/>
        </w:rPr>
        <w:sectPr w:rsidR="001C76A2" w:rsidRPr="001C76A2" w:rsidSect="001C76A2">
          <w:pgSz w:w="16840" w:h="11907" w:orient="landscape"/>
          <w:pgMar w:top="1134" w:right="851" w:bottom="851" w:left="851" w:header="567" w:footer="357" w:gutter="0"/>
          <w:cols w:space="720"/>
          <w:titlePg/>
          <w:docGrid w:linePitch="272"/>
        </w:sectPr>
      </w:pPr>
      <w:r>
        <w:rPr>
          <w:rFonts w:ascii="Times New Roman" w:hAnsi="Times New Roman"/>
          <w:sz w:val="28"/>
          <w:szCs w:val="28"/>
        </w:rPr>
        <w:tab/>
      </w:r>
    </w:p>
    <w:p w:rsidR="004B79A1" w:rsidRDefault="004B79A1" w:rsidP="00133B9E">
      <w:pPr>
        <w:widowControl w:val="0"/>
        <w:shd w:val="clear" w:color="auto" w:fill="FFFFFF"/>
        <w:autoSpaceDE w:val="0"/>
        <w:autoSpaceDN w:val="0"/>
        <w:adjustRightInd w:val="0"/>
        <w:spacing w:after="120"/>
        <w:jc w:val="both"/>
        <w:rPr>
          <w:rFonts w:ascii="Times New Roman" w:hAnsi="Times New Roman"/>
          <w:sz w:val="28"/>
          <w:szCs w:val="28"/>
        </w:rPr>
      </w:pPr>
    </w:p>
    <w:p w:rsidR="00150754" w:rsidRPr="00DA05E4" w:rsidRDefault="00150754" w:rsidP="007C6741">
      <w:pPr>
        <w:widowControl w:val="0"/>
        <w:shd w:val="clear" w:color="auto" w:fill="FFFFFF"/>
        <w:autoSpaceDE w:val="0"/>
        <w:autoSpaceDN w:val="0"/>
        <w:adjustRightInd w:val="0"/>
        <w:spacing w:after="120"/>
        <w:jc w:val="right"/>
        <w:rPr>
          <w:rFonts w:ascii="Times New Roman" w:hAnsi="Times New Roman"/>
          <w:sz w:val="28"/>
          <w:szCs w:val="28"/>
        </w:rPr>
      </w:pPr>
    </w:p>
    <w:sectPr w:rsidR="00150754" w:rsidRPr="00DA05E4" w:rsidSect="00105B9A">
      <w:pgSz w:w="11907" w:h="16840"/>
      <w:pgMar w:top="851" w:right="851" w:bottom="851" w:left="1134" w:header="567" w:footer="35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FEB" w:rsidRDefault="00305FEB" w:rsidP="00BF2DE1">
      <w:r>
        <w:separator/>
      </w:r>
    </w:p>
  </w:endnote>
  <w:endnote w:type="continuationSeparator" w:id="1">
    <w:p w:rsidR="00305FEB" w:rsidRDefault="00305FEB" w:rsidP="00BF2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C7D" w:rsidRDefault="00182167">
    <w:pPr>
      <w:pStyle w:val="aa"/>
      <w:jc w:val="center"/>
    </w:pPr>
    <w:fldSimple w:instr=" PAGE   \* MERGEFORMAT ">
      <w:r w:rsidR="0057450E">
        <w:rPr>
          <w:noProof/>
        </w:rPr>
        <w:t>5</w:t>
      </w:r>
    </w:fldSimple>
  </w:p>
  <w:p w:rsidR="00B22C7D" w:rsidRDefault="00B22C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FEB" w:rsidRDefault="00305FEB" w:rsidP="00BF2DE1">
      <w:r>
        <w:separator/>
      </w:r>
    </w:p>
  </w:footnote>
  <w:footnote w:type="continuationSeparator" w:id="1">
    <w:p w:rsidR="00305FEB" w:rsidRDefault="00305FEB" w:rsidP="00BF2D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955F1"/>
    <w:multiLevelType w:val="hybridMultilevel"/>
    <w:tmpl w:val="E08A8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36796"/>
    <w:multiLevelType w:val="multilevel"/>
    <w:tmpl w:val="DE8892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BBB1E0F"/>
    <w:multiLevelType w:val="hybridMultilevel"/>
    <w:tmpl w:val="D792BC44"/>
    <w:lvl w:ilvl="0" w:tplc="FCE0B96E">
      <w:start w:val="1"/>
      <w:numFmt w:val="decimal"/>
      <w:lvlText w:val="%1."/>
      <w:lvlJc w:val="left"/>
      <w:pPr>
        <w:ind w:left="1778" w:hanging="360"/>
      </w:pPr>
      <w:rPr>
        <w:rFonts w:hint="default"/>
        <w:b w:val="0"/>
        <w:i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C4704C"/>
    <w:multiLevelType w:val="multilevel"/>
    <w:tmpl w:val="453C8456"/>
    <w:lvl w:ilvl="0">
      <w:start w:val="1"/>
      <w:numFmt w:val="upperRoman"/>
      <w:lvlText w:val="%1."/>
      <w:lvlJc w:val="left"/>
      <w:pPr>
        <w:ind w:left="1080" w:hanging="720"/>
      </w:pPr>
      <w:rPr>
        <w:rFonts w:hint="default"/>
      </w:rPr>
    </w:lvl>
    <w:lvl w:ilvl="1">
      <w:start w:val="2"/>
      <w:numFmt w:val="decimal"/>
      <w:isLgl/>
      <w:lvlText w:val="%1.%2."/>
      <w:lvlJc w:val="left"/>
      <w:pPr>
        <w:ind w:left="1855"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28B0205F"/>
    <w:multiLevelType w:val="hybridMultilevel"/>
    <w:tmpl w:val="0428F1BC"/>
    <w:lvl w:ilvl="0" w:tplc="4DCE6F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F5491B"/>
    <w:multiLevelType w:val="hybridMultilevel"/>
    <w:tmpl w:val="71566C3A"/>
    <w:lvl w:ilvl="0" w:tplc="80C44C12">
      <w:start w:val="1"/>
      <w:numFmt w:val="decimal"/>
      <w:lvlText w:val="4.%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F1679D"/>
    <w:multiLevelType w:val="hybridMultilevel"/>
    <w:tmpl w:val="FF32B902"/>
    <w:lvl w:ilvl="0" w:tplc="371EDC00">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891966"/>
    <w:multiLevelType w:val="multilevel"/>
    <w:tmpl w:val="073ABC7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CF4397"/>
    <w:multiLevelType w:val="hybridMultilevel"/>
    <w:tmpl w:val="76528B68"/>
    <w:lvl w:ilvl="0" w:tplc="4DCE6F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70A0968"/>
    <w:multiLevelType w:val="hybridMultilevel"/>
    <w:tmpl w:val="66AA293A"/>
    <w:lvl w:ilvl="0" w:tplc="82067E50">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25E3D"/>
    <w:multiLevelType w:val="hybridMultilevel"/>
    <w:tmpl w:val="465A7736"/>
    <w:lvl w:ilvl="0" w:tplc="5262D0F0">
      <w:start w:val="1"/>
      <w:numFmt w:val="decimal"/>
      <w:lvlText w:val="2.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068C5"/>
    <w:multiLevelType w:val="hybridMultilevel"/>
    <w:tmpl w:val="901CEDF4"/>
    <w:lvl w:ilvl="0" w:tplc="82067E50">
      <w:start w:val="1"/>
      <w:numFmt w:val="decimal"/>
      <w:lvlText w:val="3.%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033F7"/>
    <w:multiLevelType w:val="hybridMultilevel"/>
    <w:tmpl w:val="B53C74CA"/>
    <w:lvl w:ilvl="0" w:tplc="4DCE6F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A0A5A11"/>
    <w:multiLevelType w:val="hybridMultilevel"/>
    <w:tmpl w:val="0F2676B0"/>
    <w:lvl w:ilvl="0" w:tplc="A10831BC">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F479FD"/>
    <w:multiLevelType w:val="hybridMultilevel"/>
    <w:tmpl w:val="4B823FEA"/>
    <w:lvl w:ilvl="0" w:tplc="4DCE6F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546E21"/>
    <w:multiLevelType w:val="hybridMultilevel"/>
    <w:tmpl w:val="A5206664"/>
    <w:lvl w:ilvl="0" w:tplc="5D9EE63C">
      <w:start w:val="1"/>
      <w:numFmt w:val="decimal"/>
      <w:lvlText w:val="4.%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FA6E2D"/>
    <w:multiLevelType w:val="hybridMultilevel"/>
    <w:tmpl w:val="17DCA69C"/>
    <w:lvl w:ilvl="0" w:tplc="4DCE6F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4F5C82"/>
    <w:multiLevelType w:val="hybridMultilevel"/>
    <w:tmpl w:val="B1C4518A"/>
    <w:lvl w:ilvl="0" w:tplc="A7BEA5AE">
      <w:start w:val="1"/>
      <w:numFmt w:val="decimal"/>
      <w:lvlText w:val="2.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323E14"/>
    <w:multiLevelType w:val="hybridMultilevel"/>
    <w:tmpl w:val="90B05DA8"/>
    <w:lvl w:ilvl="0" w:tplc="4DCE6F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4"/>
  </w:num>
  <w:num w:numId="5">
    <w:abstractNumId w:val="8"/>
  </w:num>
  <w:num w:numId="6">
    <w:abstractNumId w:val="5"/>
  </w:num>
  <w:num w:numId="7">
    <w:abstractNumId w:val="15"/>
  </w:num>
  <w:num w:numId="8">
    <w:abstractNumId w:val="18"/>
  </w:num>
  <w:num w:numId="9">
    <w:abstractNumId w:val="16"/>
  </w:num>
  <w:num w:numId="10">
    <w:abstractNumId w:val="12"/>
  </w:num>
  <w:num w:numId="11">
    <w:abstractNumId w:val="4"/>
  </w:num>
  <w:num w:numId="12">
    <w:abstractNumId w:val="6"/>
  </w:num>
  <w:num w:numId="13">
    <w:abstractNumId w:val="13"/>
  </w:num>
  <w:num w:numId="14">
    <w:abstractNumId w:val="10"/>
  </w:num>
  <w:num w:numId="15">
    <w:abstractNumId w:val="17"/>
  </w:num>
  <w:num w:numId="16">
    <w:abstractNumId w:val="9"/>
  </w:num>
  <w:num w:numId="17">
    <w:abstractNumId w:val="1"/>
  </w:num>
  <w:num w:numId="18">
    <w:abstractNumId w:val="3"/>
  </w:num>
  <w:num w:numId="19">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844A2"/>
    <w:rsid w:val="00001D70"/>
    <w:rsid w:val="0000532D"/>
    <w:rsid w:val="000055FB"/>
    <w:rsid w:val="00025C03"/>
    <w:rsid w:val="000277A2"/>
    <w:rsid w:val="00030DEC"/>
    <w:rsid w:val="000460C7"/>
    <w:rsid w:val="00055594"/>
    <w:rsid w:val="000614FB"/>
    <w:rsid w:val="0006233B"/>
    <w:rsid w:val="000714A7"/>
    <w:rsid w:val="00085012"/>
    <w:rsid w:val="000A4982"/>
    <w:rsid w:val="000A4C17"/>
    <w:rsid w:val="000A6CF4"/>
    <w:rsid w:val="000B0DD8"/>
    <w:rsid w:val="000B4F66"/>
    <w:rsid w:val="000C79D1"/>
    <w:rsid w:val="000C7D7E"/>
    <w:rsid w:val="000D30E3"/>
    <w:rsid w:val="000D6523"/>
    <w:rsid w:val="000F1DAC"/>
    <w:rsid w:val="000F70F7"/>
    <w:rsid w:val="00105B9A"/>
    <w:rsid w:val="00107236"/>
    <w:rsid w:val="00114F1F"/>
    <w:rsid w:val="0011519C"/>
    <w:rsid w:val="0011525B"/>
    <w:rsid w:val="0012031A"/>
    <w:rsid w:val="0012482E"/>
    <w:rsid w:val="001306DB"/>
    <w:rsid w:val="00131697"/>
    <w:rsid w:val="00132A09"/>
    <w:rsid w:val="00133B9E"/>
    <w:rsid w:val="0014217F"/>
    <w:rsid w:val="00143AEE"/>
    <w:rsid w:val="00150754"/>
    <w:rsid w:val="001562FF"/>
    <w:rsid w:val="00156545"/>
    <w:rsid w:val="00174336"/>
    <w:rsid w:val="00182167"/>
    <w:rsid w:val="00185E6C"/>
    <w:rsid w:val="001875E0"/>
    <w:rsid w:val="00192E76"/>
    <w:rsid w:val="00195253"/>
    <w:rsid w:val="001956C2"/>
    <w:rsid w:val="001974F7"/>
    <w:rsid w:val="001B0104"/>
    <w:rsid w:val="001C2372"/>
    <w:rsid w:val="001C76A2"/>
    <w:rsid w:val="001D5775"/>
    <w:rsid w:val="001E0E74"/>
    <w:rsid w:val="001F2A1F"/>
    <w:rsid w:val="001F3A95"/>
    <w:rsid w:val="001F6232"/>
    <w:rsid w:val="002119F0"/>
    <w:rsid w:val="00211A17"/>
    <w:rsid w:val="00217BE5"/>
    <w:rsid w:val="00230D46"/>
    <w:rsid w:val="00230E28"/>
    <w:rsid w:val="00242C33"/>
    <w:rsid w:val="00255917"/>
    <w:rsid w:val="00256D9C"/>
    <w:rsid w:val="0025743D"/>
    <w:rsid w:val="002576F3"/>
    <w:rsid w:val="00261655"/>
    <w:rsid w:val="00263674"/>
    <w:rsid w:val="0028140E"/>
    <w:rsid w:val="0028166C"/>
    <w:rsid w:val="00286035"/>
    <w:rsid w:val="002875A5"/>
    <w:rsid w:val="002A1E18"/>
    <w:rsid w:val="002A60BE"/>
    <w:rsid w:val="002B1BC4"/>
    <w:rsid w:val="002B4F60"/>
    <w:rsid w:val="002B53E0"/>
    <w:rsid w:val="002B6303"/>
    <w:rsid w:val="002D3679"/>
    <w:rsid w:val="002D4492"/>
    <w:rsid w:val="002D559F"/>
    <w:rsid w:val="002D7D50"/>
    <w:rsid w:val="002E2DA7"/>
    <w:rsid w:val="002E4B09"/>
    <w:rsid w:val="002F46F7"/>
    <w:rsid w:val="002F56AC"/>
    <w:rsid w:val="00305FEB"/>
    <w:rsid w:val="003072DA"/>
    <w:rsid w:val="0031013F"/>
    <w:rsid w:val="00312E51"/>
    <w:rsid w:val="00317299"/>
    <w:rsid w:val="00317C07"/>
    <w:rsid w:val="00321750"/>
    <w:rsid w:val="00321FC5"/>
    <w:rsid w:val="00322230"/>
    <w:rsid w:val="00334649"/>
    <w:rsid w:val="003347AB"/>
    <w:rsid w:val="003362ED"/>
    <w:rsid w:val="003427CE"/>
    <w:rsid w:val="00360B54"/>
    <w:rsid w:val="003621D3"/>
    <w:rsid w:val="00363988"/>
    <w:rsid w:val="003653E5"/>
    <w:rsid w:val="00375BA4"/>
    <w:rsid w:val="00386AE7"/>
    <w:rsid w:val="00390FD0"/>
    <w:rsid w:val="003A2152"/>
    <w:rsid w:val="003A2B62"/>
    <w:rsid w:val="003A3975"/>
    <w:rsid w:val="003A4664"/>
    <w:rsid w:val="003A7D38"/>
    <w:rsid w:val="003B4DC3"/>
    <w:rsid w:val="003B7975"/>
    <w:rsid w:val="003C26C8"/>
    <w:rsid w:val="003C706F"/>
    <w:rsid w:val="003C740E"/>
    <w:rsid w:val="003D0FB4"/>
    <w:rsid w:val="003D2AA8"/>
    <w:rsid w:val="003D5196"/>
    <w:rsid w:val="003D53EF"/>
    <w:rsid w:val="003D67D5"/>
    <w:rsid w:val="003D6C8E"/>
    <w:rsid w:val="003E673F"/>
    <w:rsid w:val="003F091F"/>
    <w:rsid w:val="003F0C33"/>
    <w:rsid w:val="004009D1"/>
    <w:rsid w:val="004028FC"/>
    <w:rsid w:val="00404F77"/>
    <w:rsid w:val="00412396"/>
    <w:rsid w:val="00422B96"/>
    <w:rsid w:val="00427156"/>
    <w:rsid w:val="004279FB"/>
    <w:rsid w:val="0044539B"/>
    <w:rsid w:val="0045150E"/>
    <w:rsid w:val="00452F06"/>
    <w:rsid w:val="00455A39"/>
    <w:rsid w:val="00456C7C"/>
    <w:rsid w:val="00463366"/>
    <w:rsid w:val="004724EF"/>
    <w:rsid w:val="00483A51"/>
    <w:rsid w:val="004842DC"/>
    <w:rsid w:val="004A094F"/>
    <w:rsid w:val="004A3E3E"/>
    <w:rsid w:val="004A4F18"/>
    <w:rsid w:val="004A5363"/>
    <w:rsid w:val="004A6093"/>
    <w:rsid w:val="004A7CF8"/>
    <w:rsid w:val="004B6CF5"/>
    <w:rsid w:val="004B79A1"/>
    <w:rsid w:val="004D02AB"/>
    <w:rsid w:val="004D3A11"/>
    <w:rsid w:val="004E0B6D"/>
    <w:rsid w:val="004E7FEE"/>
    <w:rsid w:val="004F3415"/>
    <w:rsid w:val="0053084A"/>
    <w:rsid w:val="00530C56"/>
    <w:rsid w:val="00534D84"/>
    <w:rsid w:val="00536082"/>
    <w:rsid w:val="00540C1F"/>
    <w:rsid w:val="00540E9E"/>
    <w:rsid w:val="0054222E"/>
    <w:rsid w:val="00542350"/>
    <w:rsid w:val="005458ED"/>
    <w:rsid w:val="00557817"/>
    <w:rsid w:val="00567248"/>
    <w:rsid w:val="00570118"/>
    <w:rsid w:val="00570933"/>
    <w:rsid w:val="0057450E"/>
    <w:rsid w:val="00575A84"/>
    <w:rsid w:val="00575EB2"/>
    <w:rsid w:val="005778D4"/>
    <w:rsid w:val="00586EE0"/>
    <w:rsid w:val="00586F44"/>
    <w:rsid w:val="00593C32"/>
    <w:rsid w:val="005A79DA"/>
    <w:rsid w:val="005B116B"/>
    <w:rsid w:val="005B659F"/>
    <w:rsid w:val="005C06CB"/>
    <w:rsid w:val="005C19C4"/>
    <w:rsid w:val="005C3281"/>
    <w:rsid w:val="005C6656"/>
    <w:rsid w:val="005C7CB3"/>
    <w:rsid w:val="005D4E10"/>
    <w:rsid w:val="005E59B7"/>
    <w:rsid w:val="005F0D57"/>
    <w:rsid w:val="005F17D3"/>
    <w:rsid w:val="005F55FC"/>
    <w:rsid w:val="00600CEE"/>
    <w:rsid w:val="00602108"/>
    <w:rsid w:val="006067F9"/>
    <w:rsid w:val="00615799"/>
    <w:rsid w:val="00615B4F"/>
    <w:rsid w:val="00623D99"/>
    <w:rsid w:val="006504F3"/>
    <w:rsid w:val="00652899"/>
    <w:rsid w:val="00655810"/>
    <w:rsid w:val="00660121"/>
    <w:rsid w:val="00671B4E"/>
    <w:rsid w:val="00675C31"/>
    <w:rsid w:val="00683865"/>
    <w:rsid w:val="00684833"/>
    <w:rsid w:val="0069040A"/>
    <w:rsid w:val="00695D88"/>
    <w:rsid w:val="006A1C5C"/>
    <w:rsid w:val="006A6451"/>
    <w:rsid w:val="006B1AA8"/>
    <w:rsid w:val="006B2F35"/>
    <w:rsid w:val="006B34A4"/>
    <w:rsid w:val="006B4BE6"/>
    <w:rsid w:val="006B5DB9"/>
    <w:rsid w:val="006C5B23"/>
    <w:rsid w:val="006D033A"/>
    <w:rsid w:val="006D71B0"/>
    <w:rsid w:val="006D7C0C"/>
    <w:rsid w:val="006D7E42"/>
    <w:rsid w:val="006E27E2"/>
    <w:rsid w:val="006F1D49"/>
    <w:rsid w:val="00720641"/>
    <w:rsid w:val="00724841"/>
    <w:rsid w:val="0073668B"/>
    <w:rsid w:val="007379A9"/>
    <w:rsid w:val="007407CB"/>
    <w:rsid w:val="00743675"/>
    <w:rsid w:val="0074501D"/>
    <w:rsid w:val="0075019E"/>
    <w:rsid w:val="00751DC7"/>
    <w:rsid w:val="00752A6E"/>
    <w:rsid w:val="00753E0F"/>
    <w:rsid w:val="00754AD6"/>
    <w:rsid w:val="00760D4A"/>
    <w:rsid w:val="00773F67"/>
    <w:rsid w:val="00784C18"/>
    <w:rsid w:val="00790173"/>
    <w:rsid w:val="0079161A"/>
    <w:rsid w:val="007A1D61"/>
    <w:rsid w:val="007B023E"/>
    <w:rsid w:val="007B084D"/>
    <w:rsid w:val="007B4DA6"/>
    <w:rsid w:val="007C2906"/>
    <w:rsid w:val="007C6741"/>
    <w:rsid w:val="007D4C26"/>
    <w:rsid w:val="007D5154"/>
    <w:rsid w:val="007D6B75"/>
    <w:rsid w:val="007D7E89"/>
    <w:rsid w:val="007E6B46"/>
    <w:rsid w:val="007F347F"/>
    <w:rsid w:val="007F5D5B"/>
    <w:rsid w:val="0080281C"/>
    <w:rsid w:val="00804B72"/>
    <w:rsid w:val="0080566C"/>
    <w:rsid w:val="00805C70"/>
    <w:rsid w:val="008108B3"/>
    <w:rsid w:val="00813B03"/>
    <w:rsid w:val="00816C9F"/>
    <w:rsid w:val="00826061"/>
    <w:rsid w:val="00834585"/>
    <w:rsid w:val="0083675C"/>
    <w:rsid w:val="0084348E"/>
    <w:rsid w:val="008640F5"/>
    <w:rsid w:val="00867D51"/>
    <w:rsid w:val="00881928"/>
    <w:rsid w:val="00883E6D"/>
    <w:rsid w:val="008844A2"/>
    <w:rsid w:val="00892F2A"/>
    <w:rsid w:val="008932AE"/>
    <w:rsid w:val="008947AC"/>
    <w:rsid w:val="008B1060"/>
    <w:rsid w:val="008B28DA"/>
    <w:rsid w:val="008B3ED7"/>
    <w:rsid w:val="008B6130"/>
    <w:rsid w:val="008C16FF"/>
    <w:rsid w:val="008C6374"/>
    <w:rsid w:val="008E1660"/>
    <w:rsid w:val="008E3A75"/>
    <w:rsid w:val="008E4501"/>
    <w:rsid w:val="008F4A35"/>
    <w:rsid w:val="008F4C13"/>
    <w:rsid w:val="0090558D"/>
    <w:rsid w:val="00905657"/>
    <w:rsid w:val="00927F5A"/>
    <w:rsid w:val="0094392D"/>
    <w:rsid w:val="00945880"/>
    <w:rsid w:val="00957AC6"/>
    <w:rsid w:val="009733B7"/>
    <w:rsid w:val="00973580"/>
    <w:rsid w:val="00973610"/>
    <w:rsid w:val="00975343"/>
    <w:rsid w:val="00975ED7"/>
    <w:rsid w:val="00975F08"/>
    <w:rsid w:val="00985116"/>
    <w:rsid w:val="009964EE"/>
    <w:rsid w:val="009A2009"/>
    <w:rsid w:val="009A6F4D"/>
    <w:rsid w:val="009A7556"/>
    <w:rsid w:val="009B17CE"/>
    <w:rsid w:val="009B5A17"/>
    <w:rsid w:val="009B6965"/>
    <w:rsid w:val="009C4689"/>
    <w:rsid w:val="009C704B"/>
    <w:rsid w:val="009D618D"/>
    <w:rsid w:val="009E5A8B"/>
    <w:rsid w:val="009E5C34"/>
    <w:rsid w:val="009E60E3"/>
    <w:rsid w:val="00A12E74"/>
    <w:rsid w:val="00A23A07"/>
    <w:rsid w:val="00A27497"/>
    <w:rsid w:val="00A30B5B"/>
    <w:rsid w:val="00A31CBE"/>
    <w:rsid w:val="00A51373"/>
    <w:rsid w:val="00A54D73"/>
    <w:rsid w:val="00A858C5"/>
    <w:rsid w:val="00A87FB6"/>
    <w:rsid w:val="00AA0181"/>
    <w:rsid w:val="00AA1DBE"/>
    <w:rsid w:val="00AA25C0"/>
    <w:rsid w:val="00AB2FFA"/>
    <w:rsid w:val="00AB4388"/>
    <w:rsid w:val="00AC4ACF"/>
    <w:rsid w:val="00AC7FBA"/>
    <w:rsid w:val="00AD2E44"/>
    <w:rsid w:val="00AD5AAB"/>
    <w:rsid w:val="00AE6EF6"/>
    <w:rsid w:val="00AE7476"/>
    <w:rsid w:val="00B015D7"/>
    <w:rsid w:val="00B11995"/>
    <w:rsid w:val="00B21C0B"/>
    <w:rsid w:val="00B22C7D"/>
    <w:rsid w:val="00B36AAC"/>
    <w:rsid w:val="00B442BC"/>
    <w:rsid w:val="00B478FB"/>
    <w:rsid w:val="00B51267"/>
    <w:rsid w:val="00B522D2"/>
    <w:rsid w:val="00B72F8F"/>
    <w:rsid w:val="00B73360"/>
    <w:rsid w:val="00B748D3"/>
    <w:rsid w:val="00B853BD"/>
    <w:rsid w:val="00B90BE8"/>
    <w:rsid w:val="00B919A2"/>
    <w:rsid w:val="00B944F5"/>
    <w:rsid w:val="00B97E43"/>
    <w:rsid w:val="00BA4FA6"/>
    <w:rsid w:val="00BA5EC3"/>
    <w:rsid w:val="00BB116E"/>
    <w:rsid w:val="00BB7D14"/>
    <w:rsid w:val="00BC2FB5"/>
    <w:rsid w:val="00BC6C83"/>
    <w:rsid w:val="00BD3832"/>
    <w:rsid w:val="00BE4815"/>
    <w:rsid w:val="00BE630B"/>
    <w:rsid w:val="00BF2DE1"/>
    <w:rsid w:val="00BF3368"/>
    <w:rsid w:val="00BF4AED"/>
    <w:rsid w:val="00BF6BFC"/>
    <w:rsid w:val="00C01E5A"/>
    <w:rsid w:val="00C17D2A"/>
    <w:rsid w:val="00C2730A"/>
    <w:rsid w:val="00C41BD3"/>
    <w:rsid w:val="00C521CD"/>
    <w:rsid w:val="00C55683"/>
    <w:rsid w:val="00C577DD"/>
    <w:rsid w:val="00C57B75"/>
    <w:rsid w:val="00C6354B"/>
    <w:rsid w:val="00C731C4"/>
    <w:rsid w:val="00C77D0E"/>
    <w:rsid w:val="00C873C0"/>
    <w:rsid w:val="00C92306"/>
    <w:rsid w:val="00C9599C"/>
    <w:rsid w:val="00CA507A"/>
    <w:rsid w:val="00CC02E2"/>
    <w:rsid w:val="00CC04BE"/>
    <w:rsid w:val="00CC4FEC"/>
    <w:rsid w:val="00CD16BE"/>
    <w:rsid w:val="00CD3BF0"/>
    <w:rsid w:val="00CD44ED"/>
    <w:rsid w:val="00CE210F"/>
    <w:rsid w:val="00CE65A6"/>
    <w:rsid w:val="00D008FE"/>
    <w:rsid w:val="00D20F72"/>
    <w:rsid w:val="00D21E5A"/>
    <w:rsid w:val="00D2266F"/>
    <w:rsid w:val="00D2303E"/>
    <w:rsid w:val="00D2359C"/>
    <w:rsid w:val="00D31391"/>
    <w:rsid w:val="00D44708"/>
    <w:rsid w:val="00D54DBB"/>
    <w:rsid w:val="00D575A8"/>
    <w:rsid w:val="00D73558"/>
    <w:rsid w:val="00D82B54"/>
    <w:rsid w:val="00D860D3"/>
    <w:rsid w:val="00D91B33"/>
    <w:rsid w:val="00D95D80"/>
    <w:rsid w:val="00D97DEC"/>
    <w:rsid w:val="00DA05E4"/>
    <w:rsid w:val="00DA1A13"/>
    <w:rsid w:val="00DB2A80"/>
    <w:rsid w:val="00DB5964"/>
    <w:rsid w:val="00DB6121"/>
    <w:rsid w:val="00DC0468"/>
    <w:rsid w:val="00DC7CD5"/>
    <w:rsid w:val="00DD0409"/>
    <w:rsid w:val="00DD70C0"/>
    <w:rsid w:val="00DE7A67"/>
    <w:rsid w:val="00DE7F45"/>
    <w:rsid w:val="00E02725"/>
    <w:rsid w:val="00E02BB8"/>
    <w:rsid w:val="00E06077"/>
    <w:rsid w:val="00E10A7D"/>
    <w:rsid w:val="00E12C53"/>
    <w:rsid w:val="00E23049"/>
    <w:rsid w:val="00E25410"/>
    <w:rsid w:val="00E25D4E"/>
    <w:rsid w:val="00E3153D"/>
    <w:rsid w:val="00E3194C"/>
    <w:rsid w:val="00E32595"/>
    <w:rsid w:val="00E3371C"/>
    <w:rsid w:val="00E42A8C"/>
    <w:rsid w:val="00E43F11"/>
    <w:rsid w:val="00E51EFC"/>
    <w:rsid w:val="00E60D1F"/>
    <w:rsid w:val="00E61977"/>
    <w:rsid w:val="00E71A00"/>
    <w:rsid w:val="00E75DFB"/>
    <w:rsid w:val="00E9108D"/>
    <w:rsid w:val="00E9136B"/>
    <w:rsid w:val="00E94D34"/>
    <w:rsid w:val="00E95671"/>
    <w:rsid w:val="00EB1EF0"/>
    <w:rsid w:val="00EB5FDD"/>
    <w:rsid w:val="00EC1C07"/>
    <w:rsid w:val="00ED15E7"/>
    <w:rsid w:val="00ED2361"/>
    <w:rsid w:val="00ED49A4"/>
    <w:rsid w:val="00ED64C5"/>
    <w:rsid w:val="00EE0F28"/>
    <w:rsid w:val="00EE1D0E"/>
    <w:rsid w:val="00EF0D64"/>
    <w:rsid w:val="00EF278C"/>
    <w:rsid w:val="00EF4F36"/>
    <w:rsid w:val="00EF5B5D"/>
    <w:rsid w:val="00F015CD"/>
    <w:rsid w:val="00F02AC7"/>
    <w:rsid w:val="00F11E8A"/>
    <w:rsid w:val="00F11F55"/>
    <w:rsid w:val="00F222AD"/>
    <w:rsid w:val="00F26DF3"/>
    <w:rsid w:val="00F33DDD"/>
    <w:rsid w:val="00F4251E"/>
    <w:rsid w:val="00F44BD5"/>
    <w:rsid w:val="00F50434"/>
    <w:rsid w:val="00F51E3F"/>
    <w:rsid w:val="00F56B4F"/>
    <w:rsid w:val="00F73F3C"/>
    <w:rsid w:val="00F8058D"/>
    <w:rsid w:val="00F809D4"/>
    <w:rsid w:val="00F81E88"/>
    <w:rsid w:val="00F82920"/>
    <w:rsid w:val="00FA03DB"/>
    <w:rsid w:val="00FA401E"/>
    <w:rsid w:val="00FA647C"/>
    <w:rsid w:val="00FA7B4D"/>
    <w:rsid w:val="00FB13F0"/>
    <w:rsid w:val="00FB17B8"/>
    <w:rsid w:val="00FB7474"/>
    <w:rsid w:val="00FC53CC"/>
    <w:rsid w:val="00FC6919"/>
    <w:rsid w:val="00FD2C03"/>
    <w:rsid w:val="00FE3991"/>
    <w:rsid w:val="00FF7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99C"/>
    <w:rPr>
      <w:rFonts w:ascii="Tms Rmn" w:hAnsi="Tms Rmn"/>
    </w:rPr>
  </w:style>
  <w:style w:type="paragraph" w:styleId="1">
    <w:name w:val="heading 1"/>
    <w:basedOn w:val="a"/>
    <w:next w:val="a"/>
    <w:qFormat/>
    <w:rsid w:val="00C9599C"/>
    <w:pPr>
      <w:keepNext/>
      <w:jc w:val="center"/>
      <w:outlineLvl w:val="0"/>
    </w:pPr>
    <w:rPr>
      <w:rFonts w:ascii="Courier New" w:hAnsi="Courier New"/>
      <w:sz w:val="28"/>
    </w:rPr>
  </w:style>
  <w:style w:type="paragraph" w:styleId="2">
    <w:name w:val="heading 2"/>
    <w:basedOn w:val="a"/>
    <w:next w:val="a"/>
    <w:qFormat/>
    <w:rsid w:val="00C9599C"/>
    <w:pPr>
      <w:keepNext/>
      <w:spacing w:line="160" w:lineRule="exact"/>
      <w:jc w:val="center"/>
      <w:outlineLvl w:val="1"/>
    </w:pPr>
    <w:rPr>
      <w:rFonts w:ascii="Times New Roman" w:hAnsi="Times New Roman"/>
      <w:i/>
      <w:sz w:val="18"/>
    </w:rPr>
  </w:style>
  <w:style w:type="paragraph" w:styleId="3">
    <w:name w:val="heading 3"/>
    <w:basedOn w:val="a"/>
    <w:next w:val="a"/>
    <w:qFormat/>
    <w:rsid w:val="00C9599C"/>
    <w:pPr>
      <w:keepNext/>
      <w:ind w:firstLine="708"/>
      <w:jc w:val="both"/>
      <w:outlineLvl w:val="2"/>
    </w:pPr>
    <w:rPr>
      <w:rFonts w:ascii="Times New Roman" w:hAnsi="Times New Roman"/>
      <w:sz w:val="24"/>
    </w:rPr>
  </w:style>
  <w:style w:type="paragraph" w:styleId="4">
    <w:name w:val="heading 4"/>
    <w:basedOn w:val="a"/>
    <w:next w:val="a"/>
    <w:qFormat/>
    <w:rsid w:val="00C9599C"/>
    <w:pPr>
      <w:keepNext/>
      <w:ind w:firstLine="709"/>
      <w:outlineLvl w:val="3"/>
    </w:pPr>
    <w:rPr>
      <w:rFonts w:ascii="Times New Roman" w:hAnsi="Times New Roman"/>
      <w:sz w:val="28"/>
    </w:rPr>
  </w:style>
  <w:style w:type="paragraph" w:styleId="5">
    <w:name w:val="heading 5"/>
    <w:basedOn w:val="a"/>
    <w:next w:val="a"/>
    <w:qFormat/>
    <w:rsid w:val="00C9599C"/>
    <w:pPr>
      <w:keepNext/>
      <w:spacing w:line="240" w:lineRule="atLeast"/>
      <w:jc w:val="center"/>
      <w:outlineLvl w:val="4"/>
    </w:pPr>
    <w:rPr>
      <w:rFonts w:ascii="Times New Roman" w:hAnsi="Times New Roman"/>
      <w:b/>
      <w:sz w:val="18"/>
    </w:rPr>
  </w:style>
  <w:style w:type="paragraph" w:styleId="6">
    <w:name w:val="heading 6"/>
    <w:basedOn w:val="a"/>
    <w:next w:val="a"/>
    <w:qFormat/>
    <w:rsid w:val="00C9599C"/>
    <w:pPr>
      <w:keepNext/>
      <w:jc w:val="both"/>
      <w:outlineLvl w:val="5"/>
    </w:pPr>
    <w:rPr>
      <w:rFonts w:ascii="Times New Roman" w:hAnsi="Times New Roman"/>
      <w:sz w:val="24"/>
      <w:szCs w:val="28"/>
    </w:rPr>
  </w:style>
  <w:style w:type="paragraph" w:styleId="7">
    <w:name w:val="heading 7"/>
    <w:basedOn w:val="a"/>
    <w:next w:val="a"/>
    <w:qFormat/>
    <w:rsid w:val="00C9599C"/>
    <w:pPr>
      <w:keepNext/>
      <w:jc w:val="center"/>
      <w:outlineLvl w:val="6"/>
    </w:pPr>
    <w:rPr>
      <w:rFonts w:ascii="Times New Roman" w:hAnsi="Times New Roman"/>
      <w:b/>
      <w:bCs/>
      <w:sz w:val="24"/>
      <w:szCs w:val="28"/>
    </w:rPr>
  </w:style>
  <w:style w:type="paragraph" w:styleId="8">
    <w:name w:val="heading 8"/>
    <w:basedOn w:val="a"/>
    <w:next w:val="a"/>
    <w:qFormat/>
    <w:rsid w:val="00C9599C"/>
    <w:pPr>
      <w:keepNext/>
      <w:jc w:val="center"/>
      <w:outlineLvl w:val="7"/>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599C"/>
    <w:rPr>
      <w:rFonts w:ascii="Courier New" w:hAnsi="Courier New"/>
      <w:sz w:val="28"/>
    </w:rPr>
  </w:style>
  <w:style w:type="paragraph" w:styleId="a4">
    <w:name w:val="Body Text Indent"/>
    <w:basedOn w:val="a"/>
    <w:rsid w:val="00C9599C"/>
    <w:pPr>
      <w:ind w:firstLine="709"/>
      <w:jc w:val="both"/>
    </w:pPr>
    <w:rPr>
      <w:rFonts w:ascii="Times New Roman" w:hAnsi="Times New Roman"/>
      <w:sz w:val="28"/>
    </w:rPr>
  </w:style>
  <w:style w:type="paragraph" w:styleId="a5">
    <w:name w:val="caption"/>
    <w:basedOn w:val="a"/>
    <w:next w:val="a"/>
    <w:qFormat/>
    <w:rsid w:val="00C9599C"/>
    <w:pPr>
      <w:ind w:firstLine="709"/>
    </w:pPr>
    <w:rPr>
      <w:rFonts w:ascii="Times New Roman" w:hAnsi="Times New Roman"/>
      <w:sz w:val="24"/>
    </w:rPr>
  </w:style>
  <w:style w:type="table" w:styleId="a6">
    <w:name w:val="Table Grid"/>
    <w:basedOn w:val="a1"/>
    <w:rsid w:val="00884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E12C53"/>
    <w:rPr>
      <w:rFonts w:ascii="Tahoma" w:hAnsi="Tahoma" w:cs="Tahoma"/>
      <w:sz w:val="16"/>
      <w:szCs w:val="16"/>
    </w:rPr>
  </w:style>
  <w:style w:type="paragraph" w:styleId="a8">
    <w:name w:val="header"/>
    <w:basedOn w:val="a"/>
    <w:link w:val="a9"/>
    <w:rsid w:val="00BF2DE1"/>
    <w:pPr>
      <w:tabs>
        <w:tab w:val="center" w:pos="4677"/>
        <w:tab w:val="right" w:pos="9355"/>
      </w:tabs>
    </w:pPr>
  </w:style>
  <w:style w:type="character" w:customStyle="1" w:styleId="a9">
    <w:name w:val="Верхний колонтитул Знак"/>
    <w:basedOn w:val="a0"/>
    <w:link w:val="a8"/>
    <w:rsid w:val="00BF2DE1"/>
    <w:rPr>
      <w:rFonts w:ascii="Tms Rmn" w:hAnsi="Tms Rmn"/>
    </w:rPr>
  </w:style>
  <w:style w:type="paragraph" w:styleId="aa">
    <w:name w:val="footer"/>
    <w:basedOn w:val="a"/>
    <w:link w:val="ab"/>
    <w:uiPriority w:val="99"/>
    <w:rsid w:val="00BF2DE1"/>
    <w:pPr>
      <w:tabs>
        <w:tab w:val="center" w:pos="4677"/>
        <w:tab w:val="right" w:pos="9355"/>
      </w:tabs>
    </w:pPr>
  </w:style>
  <w:style w:type="character" w:customStyle="1" w:styleId="ab">
    <w:name w:val="Нижний колонтитул Знак"/>
    <w:basedOn w:val="a0"/>
    <w:link w:val="aa"/>
    <w:uiPriority w:val="99"/>
    <w:rsid w:val="00BF2DE1"/>
    <w:rPr>
      <w:rFonts w:ascii="Tms Rmn" w:hAnsi="Tms Rmn"/>
    </w:rPr>
  </w:style>
  <w:style w:type="paragraph" w:styleId="ac">
    <w:name w:val="List Paragraph"/>
    <w:basedOn w:val="a"/>
    <w:uiPriority w:val="34"/>
    <w:qFormat/>
    <w:rsid w:val="002E2DA7"/>
    <w:pPr>
      <w:ind w:left="708"/>
    </w:pPr>
  </w:style>
  <w:style w:type="paragraph" w:customStyle="1" w:styleId="ad">
    <w:name w:val="Îáû÷íûé"/>
    <w:rsid w:val="00BA4FA6"/>
  </w:style>
  <w:style w:type="paragraph" w:customStyle="1" w:styleId="ae">
    <w:name w:val="Стиль"/>
    <w:rsid w:val="00EF278C"/>
    <w:pPr>
      <w:widowControl w:val="0"/>
      <w:autoSpaceDE w:val="0"/>
      <w:autoSpaceDN w:val="0"/>
      <w:adjustRightInd w:val="0"/>
    </w:pPr>
    <w:rPr>
      <w:sz w:val="24"/>
      <w:szCs w:val="24"/>
    </w:rPr>
  </w:style>
  <w:style w:type="character" w:styleId="af">
    <w:name w:val="Hyperlink"/>
    <w:basedOn w:val="a0"/>
    <w:rsid w:val="00813B03"/>
    <w:rPr>
      <w:color w:val="0000FF"/>
      <w:u w:val="single"/>
    </w:rPr>
  </w:style>
  <w:style w:type="character" w:customStyle="1" w:styleId="af0">
    <w:name w:val="Гипертекстовая ссылка"/>
    <w:basedOn w:val="a0"/>
    <w:uiPriority w:val="99"/>
    <w:rsid w:val="00DC7CD5"/>
    <w:rPr>
      <w:rFonts w:cs="Times New Roman"/>
      <w:color w:val="106BBE"/>
    </w:rPr>
  </w:style>
  <w:style w:type="character" w:customStyle="1" w:styleId="af1">
    <w:name w:val="Цветовое выделение"/>
    <w:rsid w:val="003621D3"/>
    <w:rPr>
      <w:b/>
      <w:bCs/>
      <w:color w:val="26282F"/>
    </w:rPr>
  </w:style>
  <w:style w:type="paragraph" w:customStyle="1" w:styleId="af2">
    <w:name w:val="Нормальный (таблица)"/>
    <w:basedOn w:val="a"/>
    <w:next w:val="a"/>
    <w:uiPriority w:val="99"/>
    <w:rsid w:val="003621D3"/>
    <w:pPr>
      <w:widowControl w:val="0"/>
      <w:autoSpaceDE w:val="0"/>
      <w:autoSpaceDN w:val="0"/>
      <w:adjustRightInd w:val="0"/>
      <w:jc w:val="both"/>
    </w:pPr>
    <w:rPr>
      <w:rFonts w:ascii="Arial" w:eastAsiaTheme="minorEastAsia" w:hAnsi="Arial" w:cs="Arial"/>
      <w:sz w:val="24"/>
      <w:szCs w:val="24"/>
    </w:rPr>
  </w:style>
  <w:style w:type="paragraph" w:customStyle="1" w:styleId="af3">
    <w:name w:val="Таблицы (моноширинный)"/>
    <w:basedOn w:val="a"/>
    <w:next w:val="a"/>
    <w:uiPriority w:val="99"/>
    <w:rsid w:val="003621D3"/>
    <w:pPr>
      <w:widowControl w:val="0"/>
      <w:autoSpaceDE w:val="0"/>
      <w:autoSpaceDN w:val="0"/>
      <w:adjustRightInd w:val="0"/>
    </w:pPr>
    <w:rPr>
      <w:rFonts w:ascii="Courier New" w:eastAsiaTheme="minorEastAsia" w:hAnsi="Courier New" w:cs="Courier New"/>
      <w:sz w:val="24"/>
      <w:szCs w:val="24"/>
    </w:rPr>
  </w:style>
  <w:style w:type="paragraph" w:customStyle="1" w:styleId="af4">
    <w:name w:val="Прижатый влево"/>
    <w:basedOn w:val="a"/>
    <w:next w:val="a"/>
    <w:uiPriority w:val="99"/>
    <w:rsid w:val="003621D3"/>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046299464">
      <w:bodyDiv w:val="1"/>
      <w:marLeft w:val="0"/>
      <w:marRight w:val="0"/>
      <w:marTop w:val="0"/>
      <w:marBottom w:val="0"/>
      <w:divBdr>
        <w:top w:val="none" w:sz="0" w:space="0" w:color="auto"/>
        <w:left w:val="none" w:sz="0" w:space="0" w:color="auto"/>
        <w:bottom w:val="none" w:sz="0" w:space="0" w:color="auto"/>
        <w:right w:val="none" w:sz="0" w:space="0" w:color="auto"/>
      </w:divBdr>
    </w:div>
    <w:div w:id="12714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23838-65D9-4F06-9E91-27DD7E6F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Цiыфмэ  IофшIапIэ  ягъэгъотыгъэнымкIе</vt:lpstr>
    </vt:vector>
  </TitlesOfParts>
  <Company/>
  <LinksUpToDate>false</LinksUpToDate>
  <CharactersWithSpaces>11423</CharactersWithSpaces>
  <SharedDoc>false</SharedDoc>
  <HLinks>
    <vt:vector size="18" baseType="variant">
      <vt:variant>
        <vt:i4>393298</vt:i4>
      </vt:variant>
      <vt:variant>
        <vt:i4>6</vt:i4>
      </vt:variant>
      <vt:variant>
        <vt:i4>0</vt:i4>
      </vt:variant>
      <vt:variant>
        <vt:i4>5</vt:i4>
      </vt:variant>
      <vt:variant>
        <vt:lpwstr>http://zanad.ru/</vt:lpwstr>
      </vt:variant>
      <vt:variant>
        <vt:lpwstr/>
      </vt:variant>
      <vt:variant>
        <vt:i4>393298</vt:i4>
      </vt:variant>
      <vt:variant>
        <vt:i4>3</vt:i4>
      </vt:variant>
      <vt:variant>
        <vt:i4>0</vt:i4>
      </vt:variant>
      <vt:variant>
        <vt:i4>5</vt:i4>
      </vt:variant>
      <vt:variant>
        <vt:lpwstr>http://zanad.ru/</vt:lpwstr>
      </vt:variant>
      <vt:variant>
        <vt:lpwstr/>
      </vt:variant>
      <vt:variant>
        <vt:i4>393298</vt:i4>
      </vt:variant>
      <vt:variant>
        <vt:i4>0</vt:i4>
      </vt:variant>
      <vt:variant>
        <vt:i4>0</vt:i4>
      </vt:variant>
      <vt:variant>
        <vt:i4>5</vt:i4>
      </vt:variant>
      <vt:variant>
        <vt:lpwstr>http://zanad.ru/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Цiыфмэ  IофшIапIэ  ягъэгъотыгъэнымкIе</dc:title>
  <dc:creator>Word Development</dc:creator>
  <cp:lastModifiedBy>user-62</cp:lastModifiedBy>
  <cp:revision>8</cp:revision>
  <cp:lastPrinted>2016-10-03T09:14:00Z</cp:lastPrinted>
  <dcterms:created xsi:type="dcterms:W3CDTF">2016-09-30T13:33:00Z</dcterms:created>
  <dcterms:modified xsi:type="dcterms:W3CDTF">2007-01-04T09:21:00Z</dcterms:modified>
</cp:coreProperties>
</file>